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81" w:rsidRDefault="004677C7">
      <w:pPr>
        <w:rPr>
          <w:rFonts w:ascii="Garamond" w:hAnsi="Garamond"/>
        </w:rPr>
      </w:pPr>
      <w:r w:rsidRPr="004677C7">
        <w:rPr>
          <w:rFonts w:ascii="Garamond" w:hAnsi="Garamond"/>
        </w:rPr>
        <w:t>Hog pr</w:t>
      </w:r>
      <w:r>
        <w:rPr>
          <w:rFonts w:ascii="Garamond" w:hAnsi="Garamond"/>
        </w:rPr>
        <w:t>oduction and the animal welfare controversy</w:t>
      </w:r>
    </w:p>
    <w:p w:rsidR="004677C7" w:rsidRDefault="004677C7">
      <w:pPr>
        <w:rPr>
          <w:rFonts w:ascii="Garamond" w:hAnsi="Garamond"/>
        </w:rPr>
      </w:pPr>
    </w:p>
    <w:tbl>
      <w:tblPr>
        <w:tblStyle w:val="TableGrid"/>
        <w:tblW w:w="0" w:type="auto"/>
        <w:tblLook w:val="04A0" w:firstRow="1" w:lastRow="0" w:firstColumn="1" w:lastColumn="0" w:noHBand="0" w:noVBand="1"/>
      </w:tblPr>
      <w:tblGrid>
        <w:gridCol w:w="4788"/>
        <w:gridCol w:w="4788"/>
      </w:tblGrid>
      <w:tr w:rsidR="004677C7" w:rsidTr="008D6DA5">
        <w:tc>
          <w:tcPr>
            <w:tcW w:w="4788" w:type="dxa"/>
          </w:tcPr>
          <w:p w:rsidR="004677C7" w:rsidRDefault="004677C7">
            <w:pPr>
              <w:rPr>
                <w:rFonts w:ascii="Garamond" w:hAnsi="Garamond"/>
              </w:rPr>
            </w:pPr>
            <w:r w:rsidRPr="004677C7">
              <w:rPr>
                <w:rFonts w:ascii="Garamond" w:hAnsi="Garamond"/>
              </w:rPr>
              <w:t>Americans are conflicted about how they believe animals should be raised. Most grocery stores sell b</w:t>
            </w:r>
            <w:r w:rsidR="005F536A">
              <w:rPr>
                <w:rFonts w:ascii="Garamond" w:hAnsi="Garamond"/>
              </w:rPr>
              <w:t>oth cage and cage-free eggs,</w:t>
            </w:r>
            <w:r w:rsidRPr="004677C7">
              <w:rPr>
                <w:rFonts w:ascii="Garamond" w:hAnsi="Garamond"/>
              </w:rPr>
              <w:t xml:space="preserve"> but only 5%</w:t>
            </w:r>
            <w:r>
              <w:rPr>
                <w:rFonts w:ascii="Garamond" w:hAnsi="Garamond"/>
              </w:rPr>
              <w:t xml:space="preserve"> - 10%</w:t>
            </w:r>
            <w:r w:rsidRPr="004677C7">
              <w:rPr>
                <w:rFonts w:ascii="Garamond" w:hAnsi="Garamond"/>
              </w:rPr>
              <w:t xml:space="preserve"> of sales</w:t>
            </w:r>
            <w:r>
              <w:rPr>
                <w:rFonts w:ascii="Garamond" w:hAnsi="Garamond"/>
              </w:rPr>
              <w:t xml:space="preserve"> in California</w:t>
            </w:r>
            <w:r w:rsidRPr="004677C7">
              <w:rPr>
                <w:rFonts w:ascii="Garamond" w:hAnsi="Garamond"/>
              </w:rPr>
              <w:t xml:space="preserve"> are of the cage-free variety</w:t>
            </w:r>
            <w:r>
              <w:rPr>
                <w:rFonts w:ascii="Garamond" w:hAnsi="Garamond"/>
              </w:rPr>
              <w:t xml:space="preserve"> (and that includes organic eggs)</w:t>
            </w:r>
            <w:r w:rsidRPr="004677C7">
              <w:rPr>
                <w:rFonts w:ascii="Garamond" w:hAnsi="Garamond"/>
              </w:rPr>
              <w:t xml:space="preserve">. </w:t>
            </w:r>
          </w:p>
          <w:p w:rsidR="004677C7" w:rsidRDefault="004677C7">
            <w:pPr>
              <w:rPr>
                <w:rFonts w:ascii="Garamond" w:hAnsi="Garamond"/>
              </w:rPr>
            </w:pPr>
          </w:p>
          <w:p w:rsidR="004677C7" w:rsidRDefault="004677C7" w:rsidP="005F536A">
            <w:pPr>
              <w:rPr>
                <w:rFonts w:ascii="Garamond" w:hAnsi="Garamond"/>
              </w:rPr>
            </w:pPr>
            <w:r w:rsidRPr="004677C7">
              <w:rPr>
                <w:rFonts w:ascii="Garamond" w:hAnsi="Garamond"/>
              </w:rPr>
              <w:t>Yet</w:t>
            </w:r>
            <w:r w:rsidR="005F536A">
              <w:rPr>
                <w:rFonts w:ascii="Garamond" w:hAnsi="Garamond"/>
              </w:rPr>
              <w:t>, in 2008,</w:t>
            </w:r>
            <w:r w:rsidRPr="004677C7">
              <w:rPr>
                <w:rFonts w:ascii="Garamond" w:hAnsi="Garamond"/>
              </w:rPr>
              <w:t xml:space="preserve"> when Californians were asked to vote on whether it should ban cage egg production</w:t>
            </w:r>
            <w:r w:rsidR="005F536A">
              <w:rPr>
                <w:rFonts w:ascii="Garamond" w:hAnsi="Garamond"/>
              </w:rPr>
              <w:t>,</w:t>
            </w:r>
            <w:r w:rsidRPr="004677C7">
              <w:rPr>
                <w:rFonts w:ascii="Garamond" w:hAnsi="Garamond"/>
              </w:rPr>
              <w:t xml:space="preserve"> 63% of voters approved the ban. Californians seem to hold one opinion at the ballot box and another at the grocery store.</w:t>
            </w:r>
          </w:p>
        </w:tc>
        <w:tc>
          <w:tcPr>
            <w:tcW w:w="4788" w:type="dxa"/>
          </w:tcPr>
          <w:p w:rsidR="004677C7" w:rsidRDefault="004677C7">
            <w:pPr>
              <w:rPr>
                <w:rFonts w:ascii="Garamond" w:hAnsi="Garamond"/>
              </w:rPr>
            </w:pPr>
          </w:p>
          <w:p w:rsidR="004677C7" w:rsidRDefault="004677C7">
            <w:pPr>
              <w:rPr>
                <w:rFonts w:ascii="Garamond" w:hAnsi="Garamond"/>
              </w:rPr>
            </w:pPr>
            <w:r>
              <w:rPr>
                <w:rFonts w:ascii="Garamond" w:hAnsi="Garamond"/>
              </w:rPr>
              <w:t>[display]</w:t>
            </w:r>
          </w:p>
          <w:p w:rsidR="004677C7" w:rsidRPr="00D61C8A" w:rsidRDefault="004677C7" w:rsidP="00D61C8A">
            <w:pPr>
              <w:pStyle w:val="talkpts"/>
              <w:rPr>
                <w:color w:val="548DD4" w:themeColor="text2" w:themeTint="99"/>
              </w:rPr>
            </w:pPr>
            <w:r w:rsidRPr="00D61C8A">
              <w:rPr>
                <w:color w:val="548DD4" w:themeColor="text2" w:themeTint="99"/>
              </w:rPr>
              <w:t>In California</w:t>
            </w:r>
          </w:p>
          <w:p w:rsidR="004677C7" w:rsidRPr="00D61C8A" w:rsidRDefault="00D61C8A" w:rsidP="00D61C8A">
            <w:pPr>
              <w:pStyle w:val="talkpts"/>
              <w:numPr>
                <w:ilvl w:val="0"/>
                <w:numId w:val="6"/>
              </w:numPr>
              <w:rPr>
                <w:color w:val="548DD4" w:themeColor="text2" w:themeTint="99"/>
              </w:rPr>
            </w:pPr>
            <w:r>
              <w:rPr>
                <w:color w:val="548DD4" w:themeColor="text2" w:themeTint="99"/>
              </w:rPr>
              <w:t>More than</w:t>
            </w:r>
            <w:r w:rsidR="004677C7" w:rsidRPr="00D61C8A">
              <w:rPr>
                <w:color w:val="548DD4" w:themeColor="text2" w:themeTint="99"/>
              </w:rPr>
              <w:t xml:space="preserve"> 90% of sales are cage eggs</w:t>
            </w:r>
          </w:p>
          <w:p w:rsidR="004677C7" w:rsidRPr="00D61C8A" w:rsidRDefault="00D61C8A" w:rsidP="00D61C8A">
            <w:pPr>
              <w:pStyle w:val="talkpts"/>
              <w:numPr>
                <w:ilvl w:val="0"/>
                <w:numId w:val="6"/>
              </w:numPr>
              <w:rPr>
                <w:color w:val="548DD4" w:themeColor="text2" w:themeTint="99"/>
              </w:rPr>
            </w:pPr>
            <w:r>
              <w:rPr>
                <w:color w:val="548DD4" w:themeColor="text2" w:themeTint="99"/>
              </w:rPr>
              <w:t xml:space="preserve">But </w:t>
            </w:r>
            <w:r w:rsidR="004677C7" w:rsidRPr="00D61C8A">
              <w:rPr>
                <w:color w:val="548DD4" w:themeColor="text2" w:themeTint="99"/>
              </w:rPr>
              <w:t>63% voted to ban cage eggs</w:t>
            </w:r>
            <w:r w:rsidR="005F536A" w:rsidRPr="00D61C8A">
              <w:rPr>
                <w:color w:val="548DD4" w:themeColor="text2" w:themeTint="99"/>
              </w:rPr>
              <w:t xml:space="preserve"> in 2008</w:t>
            </w:r>
          </w:p>
          <w:p w:rsidR="00FA620E" w:rsidRPr="00FA620E" w:rsidRDefault="00FA620E" w:rsidP="00FA620E">
            <w:pPr>
              <w:rPr>
                <w:rFonts w:ascii="Garamond" w:hAnsi="Garamond"/>
              </w:rPr>
            </w:pPr>
            <w:r w:rsidRPr="00FA620E">
              <w:rPr>
                <w:rFonts w:ascii="Garamond" w:hAnsi="Garamond"/>
              </w:rPr>
              <w:t>[</w:t>
            </w:r>
            <w:r>
              <w:rPr>
                <w:rFonts w:ascii="Garamond" w:hAnsi="Garamond"/>
              </w:rPr>
              <w:t>label: Cage System]</w:t>
            </w:r>
          </w:p>
          <w:p w:rsidR="00FA620E" w:rsidRDefault="00FA620E" w:rsidP="00FA620E">
            <w:pPr>
              <w:rPr>
                <w:rFonts w:ascii="Garamond" w:hAnsi="Garamond"/>
              </w:rPr>
            </w:pPr>
            <w:r>
              <w:rPr>
                <w:rFonts w:ascii="Garamond" w:hAnsi="Garamond"/>
                <w:noProof/>
              </w:rPr>
              <w:drawing>
                <wp:inline distT="0" distB="0" distL="0" distR="0">
                  <wp:extent cx="2201791" cy="1464097"/>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eEgg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039" cy="1463597"/>
                          </a:xfrm>
                          <a:prstGeom prst="rect">
                            <a:avLst/>
                          </a:prstGeom>
                        </pic:spPr>
                      </pic:pic>
                    </a:graphicData>
                  </a:graphic>
                </wp:inline>
              </w:drawing>
            </w:r>
          </w:p>
          <w:p w:rsidR="00FA620E" w:rsidRDefault="00FA620E" w:rsidP="00FA620E">
            <w:pPr>
              <w:rPr>
                <w:rFonts w:ascii="Garamond" w:hAnsi="Garamond"/>
              </w:rPr>
            </w:pPr>
            <w:r w:rsidRPr="00FA620E">
              <w:rPr>
                <w:rFonts w:ascii="Garamond" w:hAnsi="Garamond"/>
              </w:rPr>
              <w:t>[</w:t>
            </w:r>
            <w:r>
              <w:rPr>
                <w:rFonts w:ascii="Garamond" w:hAnsi="Garamond"/>
              </w:rPr>
              <w:t>label: Cage-Free System]</w:t>
            </w:r>
          </w:p>
          <w:p w:rsidR="00FA620E" w:rsidRPr="00FA620E" w:rsidRDefault="00FA620E" w:rsidP="00FA620E">
            <w:pPr>
              <w:rPr>
                <w:rFonts w:ascii="Garamond" w:hAnsi="Garamond"/>
              </w:rPr>
            </w:pPr>
            <w:r>
              <w:rPr>
                <w:rFonts w:ascii="Garamond" w:hAnsi="Garamond"/>
                <w:noProof/>
              </w:rPr>
              <w:drawing>
                <wp:inline distT="0" distB="0" distL="0" distR="0">
                  <wp:extent cx="2194560" cy="14813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geFreeEg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0" cy="1481328"/>
                          </a:xfrm>
                          <a:prstGeom prst="rect">
                            <a:avLst/>
                          </a:prstGeom>
                        </pic:spPr>
                      </pic:pic>
                    </a:graphicData>
                  </a:graphic>
                </wp:inline>
              </w:drawing>
            </w:r>
          </w:p>
        </w:tc>
      </w:tr>
      <w:tr w:rsidR="004677C7" w:rsidTr="008D6DA5">
        <w:tc>
          <w:tcPr>
            <w:tcW w:w="4788" w:type="dxa"/>
          </w:tcPr>
          <w:p w:rsidR="004677C7" w:rsidRDefault="004677C7">
            <w:pPr>
              <w:rPr>
                <w:rFonts w:ascii="Garamond" w:hAnsi="Garamond"/>
              </w:rPr>
            </w:pPr>
            <w:r w:rsidRPr="004677C7">
              <w:rPr>
                <w:rFonts w:ascii="Garamond" w:hAnsi="Garamond"/>
              </w:rPr>
              <w:t>Similarly, in my research consumers tell me they don’t like the crates used to house pregnant sows, and when given the opportunity</w:t>
            </w:r>
            <w:r w:rsidR="00FA620E">
              <w:rPr>
                <w:rFonts w:ascii="Garamond" w:hAnsi="Garamond"/>
              </w:rPr>
              <w:t xml:space="preserve"> to</w:t>
            </w:r>
            <w:r w:rsidRPr="004677C7">
              <w:rPr>
                <w:rFonts w:ascii="Garamond" w:hAnsi="Garamond"/>
              </w:rPr>
              <w:t xml:space="preserve"> ban </w:t>
            </w:r>
            <w:r w:rsidR="00FA620E">
              <w:rPr>
                <w:rFonts w:ascii="Garamond" w:hAnsi="Garamond"/>
              </w:rPr>
              <w:t>the crates</w:t>
            </w:r>
            <w:r w:rsidRPr="004677C7">
              <w:rPr>
                <w:rFonts w:ascii="Garamond" w:hAnsi="Garamond"/>
              </w:rPr>
              <w:t xml:space="preserve"> in a voter initiative, the ban is always approved. This happened in Florida, Arizona, and California. </w:t>
            </w:r>
          </w:p>
          <w:p w:rsidR="004677C7" w:rsidRDefault="004677C7">
            <w:pPr>
              <w:rPr>
                <w:rFonts w:ascii="Garamond" w:hAnsi="Garamond"/>
              </w:rPr>
            </w:pPr>
          </w:p>
          <w:p w:rsidR="004677C7" w:rsidRDefault="004677C7" w:rsidP="00FA620E">
            <w:pPr>
              <w:rPr>
                <w:rFonts w:ascii="Garamond" w:hAnsi="Garamond"/>
              </w:rPr>
            </w:pPr>
            <w:r w:rsidRPr="004677C7">
              <w:rPr>
                <w:rFonts w:ascii="Garamond" w:hAnsi="Garamond"/>
              </w:rPr>
              <w:t>Yet</w:t>
            </w:r>
            <w:r w:rsidR="00FA620E">
              <w:rPr>
                <w:rFonts w:ascii="Garamond" w:hAnsi="Garamond"/>
              </w:rPr>
              <w:t>,</w:t>
            </w:r>
            <w:r w:rsidRPr="004677C7">
              <w:rPr>
                <w:rFonts w:ascii="Garamond" w:hAnsi="Garamond"/>
              </w:rPr>
              <w:t xml:space="preserve"> it is </w:t>
            </w:r>
            <w:r w:rsidR="00FA620E">
              <w:rPr>
                <w:rFonts w:ascii="Garamond" w:hAnsi="Garamond"/>
              </w:rPr>
              <w:t>very hard to</w:t>
            </w:r>
            <w:r w:rsidRPr="004677C7">
              <w:rPr>
                <w:rFonts w:ascii="Garamond" w:hAnsi="Garamond"/>
              </w:rPr>
              <w:t xml:space="preserve"> find pork advertised as </w:t>
            </w:r>
            <w:r w:rsidR="00FA620E">
              <w:rPr>
                <w:rFonts w:ascii="Garamond" w:hAnsi="Garamond"/>
              </w:rPr>
              <w:t>“gestation-crate-free”</w:t>
            </w:r>
            <w:r w:rsidRPr="004677C7">
              <w:rPr>
                <w:rFonts w:ascii="Garamond" w:hAnsi="Garamond"/>
              </w:rPr>
              <w:t>.</w:t>
            </w:r>
            <w:r w:rsidR="00FA620E">
              <w:rPr>
                <w:rFonts w:ascii="Garamond" w:hAnsi="Garamond"/>
              </w:rPr>
              <w:t xml:space="preserve"> </w:t>
            </w:r>
            <w:proofErr w:type="gramStart"/>
            <w:r w:rsidR="00FA620E">
              <w:rPr>
                <w:rFonts w:ascii="Garamond" w:hAnsi="Garamond"/>
              </w:rPr>
              <w:t>Stores like Whole Foods is</w:t>
            </w:r>
            <w:proofErr w:type="gramEnd"/>
            <w:r w:rsidR="00FA620E">
              <w:rPr>
                <w:rFonts w:ascii="Garamond" w:hAnsi="Garamond"/>
              </w:rPr>
              <w:t xml:space="preserve"> an exception but </w:t>
            </w:r>
            <w:r w:rsidR="00D61C8A">
              <w:rPr>
                <w:rFonts w:ascii="Garamond" w:hAnsi="Garamond"/>
              </w:rPr>
              <w:t xml:space="preserve">they </w:t>
            </w:r>
            <w:r w:rsidR="00FA620E">
              <w:rPr>
                <w:rFonts w:ascii="Garamond" w:hAnsi="Garamond"/>
              </w:rPr>
              <w:t>constitute a very small percentage of pork sales.</w:t>
            </w:r>
            <w:r w:rsidRPr="004677C7">
              <w:rPr>
                <w:rFonts w:ascii="Garamond" w:hAnsi="Garamond"/>
              </w:rPr>
              <w:t xml:space="preserve"> If consumers are really willing to pay the cost of </w:t>
            </w:r>
            <w:r w:rsidR="00FA620E">
              <w:rPr>
                <w:rFonts w:ascii="Garamond" w:hAnsi="Garamond"/>
              </w:rPr>
              <w:t>gestation-</w:t>
            </w:r>
            <w:r w:rsidRPr="004677C7">
              <w:rPr>
                <w:rFonts w:ascii="Garamond" w:hAnsi="Garamond"/>
              </w:rPr>
              <w:t>crate-free pork then we would expect pork producers to profit from that demand. As with eggs, it seems like consumers say one thing when they vote but something else when they shop.</w:t>
            </w:r>
          </w:p>
        </w:tc>
        <w:tc>
          <w:tcPr>
            <w:tcW w:w="4788" w:type="dxa"/>
          </w:tcPr>
          <w:p w:rsidR="004677C7" w:rsidRDefault="004677C7">
            <w:pPr>
              <w:rPr>
                <w:rFonts w:ascii="Garamond" w:hAnsi="Garamond"/>
              </w:rPr>
            </w:pPr>
            <w:r>
              <w:rPr>
                <w:rFonts w:ascii="Garamond" w:hAnsi="Garamond"/>
              </w:rPr>
              <w:t>[display]</w:t>
            </w:r>
          </w:p>
          <w:p w:rsidR="004677C7" w:rsidRDefault="004677C7">
            <w:pPr>
              <w:rPr>
                <w:rFonts w:ascii="Garamond" w:hAnsi="Garamond"/>
              </w:rPr>
            </w:pPr>
          </w:p>
          <w:p w:rsidR="004677C7" w:rsidRDefault="004677C7" w:rsidP="00D61C8A">
            <w:pPr>
              <w:pStyle w:val="talkpts"/>
              <w:rPr>
                <w:color w:val="548DD4" w:themeColor="text2" w:themeTint="99"/>
              </w:rPr>
            </w:pPr>
            <w:r>
              <w:rPr>
                <w:color w:val="548DD4" w:themeColor="text2" w:themeTint="99"/>
              </w:rPr>
              <w:t>In Florida, Arizona, and California</w:t>
            </w:r>
          </w:p>
          <w:p w:rsidR="004677C7" w:rsidRPr="00D61C8A" w:rsidRDefault="004677C7" w:rsidP="00D61C8A">
            <w:pPr>
              <w:pStyle w:val="talkpts"/>
              <w:numPr>
                <w:ilvl w:val="0"/>
                <w:numId w:val="7"/>
              </w:numPr>
              <w:rPr>
                <w:color w:val="548DD4" w:themeColor="text2" w:themeTint="99"/>
              </w:rPr>
            </w:pPr>
            <w:r w:rsidRPr="00D61C8A">
              <w:rPr>
                <w:color w:val="548DD4" w:themeColor="text2" w:themeTint="99"/>
              </w:rPr>
              <w:t xml:space="preserve">there is </w:t>
            </w:r>
            <w:r w:rsidR="00FA620E" w:rsidRPr="00D61C8A">
              <w:rPr>
                <w:color w:val="548DD4" w:themeColor="text2" w:themeTint="99"/>
              </w:rPr>
              <w:t>almost</w:t>
            </w:r>
            <w:r w:rsidRPr="00D61C8A">
              <w:rPr>
                <w:color w:val="548DD4" w:themeColor="text2" w:themeTint="99"/>
              </w:rPr>
              <w:t xml:space="preserve"> no market for gestation-crate</w:t>
            </w:r>
            <w:r w:rsidR="00D61C8A">
              <w:rPr>
                <w:color w:val="548DD4" w:themeColor="text2" w:themeTint="99"/>
              </w:rPr>
              <w:t>-</w:t>
            </w:r>
            <w:r w:rsidRPr="00D61C8A">
              <w:rPr>
                <w:color w:val="548DD4" w:themeColor="text2" w:themeTint="99"/>
              </w:rPr>
              <w:t xml:space="preserve"> free pork</w:t>
            </w:r>
          </w:p>
          <w:p w:rsidR="004677C7" w:rsidRPr="00D61C8A" w:rsidRDefault="004677C7" w:rsidP="00D61C8A">
            <w:pPr>
              <w:pStyle w:val="talkpts"/>
              <w:numPr>
                <w:ilvl w:val="0"/>
                <w:numId w:val="7"/>
              </w:numPr>
              <w:rPr>
                <w:color w:val="548DD4" w:themeColor="text2" w:themeTint="99"/>
              </w:rPr>
            </w:pPr>
            <w:r w:rsidRPr="00D61C8A">
              <w:rPr>
                <w:color w:val="548DD4" w:themeColor="text2" w:themeTint="99"/>
              </w:rPr>
              <w:t>A majority of voters decided to ban gestation-crates</w:t>
            </w:r>
          </w:p>
          <w:p w:rsidR="007E481C" w:rsidRPr="007E481C" w:rsidRDefault="007E481C" w:rsidP="007E481C">
            <w:pPr>
              <w:rPr>
                <w:rFonts w:ascii="Garamond" w:hAnsi="Garamond"/>
              </w:rPr>
            </w:pPr>
            <w:r>
              <w:rPr>
                <w:rFonts w:ascii="Garamond" w:hAnsi="Garamond"/>
              </w:rPr>
              <w:t>[display, label as “sows in gestation crates”]</w:t>
            </w:r>
          </w:p>
          <w:p w:rsidR="007E481C" w:rsidRPr="007E481C" w:rsidRDefault="007E481C" w:rsidP="007E481C">
            <w:pPr>
              <w:rPr>
                <w:rFonts w:ascii="Garamond" w:hAnsi="Garamond"/>
              </w:rPr>
            </w:pPr>
            <w:r>
              <w:rPr>
                <w:rFonts w:ascii="Garamond" w:hAnsi="Garamond"/>
                <w:noProof/>
              </w:rPr>
              <w:drawing>
                <wp:inline distT="0" distB="0" distL="0" distR="0" wp14:anchorId="733081A4" wp14:editId="26EA622C">
                  <wp:extent cx="2140648" cy="160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ationCrates.png"/>
                          <pic:cNvPicPr/>
                        </pic:nvPicPr>
                        <pic:blipFill>
                          <a:blip r:embed="rId8">
                            <a:extLst>
                              <a:ext uri="{28A0092B-C50C-407E-A947-70E740481C1C}">
                                <a14:useLocalDpi xmlns:a14="http://schemas.microsoft.com/office/drawing/2010/main" val="0"/>
                              </a:ext>
                            </a:extLst>
                          </a:blip>
                          <a:stretch>
                            <a:fillRect/>
                          </a:stretch>
                        </pic:blipFill>
                        <pic:spPr>
                          <a:xfrm>
                            <a:off x="0" y="0"/>
                            <a:ext cx="2139144" cy="1604358"/>
                          </a:xfrm>
                          <a:prstGeom prst="rect">
                            <a:avLst/>
                          </a:prstGeom>
                        </pic:spPr>
                      </pic:pic>
                    </a:graphicData>
                  </a:graphic>
                </wp:inline>
              </w:drawing>
            </w:r>
          </w:p>
        </w:tc>
      </w:tr>
      <w:tr w:rsidR="004677C7" w:rsidTr="008D6DA5">
        <w:tc>
          <w:tcPr>
            <w:tcW w:w="4788" w:type="dxa"/>
          </w:tcPr>
          <w:p w:rsidR="009B2A9E" w:rsidRDefault="007E481C" w:rsidP="00B948C7">
            <w:pPr>
              <w:rPr>
                <w:rFonts w:ascii="Garamond" w:hAnsi="Garamond"/>
              </w:rPr>
            </w:pPr>
            <w:r w:rsidRPr="007E481C">
              <w:rPr>
                <w:rFonts w:ascii="Garamond" w:hAnsi="Garamond"/>
              </w:rPr>
              <w:t xml:space="preserve">The willingness of consumers to pay higher prices in return for better animal care is difficult to judge. When people are asked whether they would pay </w:t>
            </w:r>
            <w:r w:rsidRPr="007E481C">
              <w:rPr>
                <w:rFonts w:ascii="Garamond" w:hAnsi="Garamond"/>
              </w:rPr>
              <w:lastRenderedPageBreak/>
              <w:t>premiums for animal-friendly products they say they will, but when asked about the importance of various social issues the well-being of farm animals is ranked slightly lower than food prices</w:t>
            </w:r>
            <w:r w:rsidR="00D61C8A">
              <w:rPr>
                <w:rFonts w:ascii="Garamond" w:hAnsi="Garamond"/>
              </w:rPr>
              <w:t>, as well as</w:t>
            </w:r>
            <w:r w:rsidR="009B2A9E">
              <w:rPr>
                <w:rFonts w:ascii="Garamond" w:hAnsi="Garamond"/>
              </w:rPr>
              <w:t xml:space="preserve"> the well-being of U.S. farmers</w:t>
            </w:r>
            <w:r w:rsidRPr="007E481C">
              <w:rPr>
                <w:rFonts w:ascii="Garamond" w:hAnsi="Garamond"/>
              </w:rPr>
              <w:t xml:space="preserve">, as shown </w:t>
            </w:r>
            <w:r w:rsidR="00B948C7">
              <w:rPr>
                <w:rFonts w:ascii="Garamond" w:hAnsi="Garamond"/>
              </w:rPr>
              <w:t>here</w:t>
            </w:r>
            <w:r w:rsidRPr="007E481C">
              <w:rPr>
                <w:rFonts w:ascii="Garamond" w:hAnsi="Garamond"/>
              </w:rPr>
              <w:t xml:space="preserve">. </w:t>
            </w:r>
          </w:p>
          <w:p w:rsidR="009B2A9E" w:rsidRDefault="009B2A9E" w:rsidP="00B948C7">
            <w:pPr>
              <w:rPr>
                <w:rFonts w:ascii="Garamond" w:hAnsi="Garamond"/>
              </w:rPr>
            </w:pPr>
          </w:p>
          <w:p w:rsidR="009B2A9E" w:rsidRDefault="009B2A9E" w:rsidP="00B948C7">
            <w:pPr>
              <w:rPr>
                <w:rFonts w:ascii="Garamond" w:hAnsi="Garamond"/>
              </w:rPr>
            </w:pPr>
            <w:r>
              <w:rPr>
                <w:rFonts w:ascii="Garamond" w:hAnsi="Garamond"/>
              </w:rPr>
              <w:t>These are the results of a telephone survey I conducted of over 1,000 Americans, where I asked them to compare the social issues of human poverty, health care, food safety, the environment, financial well-being of U.S. farmers, food prices, and the well-being of farm animals. They were asked to rank these issues in terms of importance, and I then compiled a “score” of importance for each issue based on these rankings.</w:t>
            </w:r>
          </w:p>
          <w:p w:rsidR="009B2A9E" w:rsidRDefault="009B2A9E" w:rsidP="00B948C7">
            <w:pPr>
              <w:rPr>
                <w:rFonts w:ascii="Garamond" w:hAnsi="Garamond"/>
              </w:rPr>
            </w:pPr>
          </w:p>
          <w:p w:rsidR="009B2A9E" w:rsidRDefault="009B2A9E" w:rsidP="00B948C7">
            <w:pPr>
              <w:rPr>
                <w:rFonts w:ascii="Garamond" w:hAnsi="Garamond"/>
              </w:rPr>
            </w:pPr>
            <w:r>
              <w:rPr>
                <w:rFonts w:ascii="Garamond" w:hAnsi="Garamond"/>
              </w:rPr>
              <w:t xml:space="preserve">A higher score means it was more important to most Americans, and the scores are designed such that they sum to 100. You can interpret the scores as the percent of people who believe the issue is the most important of the seven issues. </w:t>
            </w: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r>
              <w:rPr>
                <w:rFonts w:ascii="Garamond" w:hAnsi="Garamond"/>
              </w:rPr>
              <w:t>For instance, the financial well-being of U.S. farmers was deemed the most important issue for 8.16% of Americans, …</w:t>
            </w: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r>
              <w:rPr>
                <w:rFonts w:ascii="Garamond" w:hAnsi="Garamond"/>
              </w:rPr>
              <w:t>… food prices were deemed the most important to 5.06% of Americans, …</w:t>
            </w: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p>
          <w:p w:rsidR="009B2A9E" w:rsidRDefault="009B2A9E" w:rsidP="00B948C7">
            <w:pPr>
              <w:rPr>
                <w:rFonts w:ascii="Garamond" w:hAnsi="Garamond"/>
              </w:rPr>
            </w:pPr>
            <w:r>
              <w:rPr>
                <w:rFonts w:ascii="Garamond" w:hAnsi="Garamond"/>
              </w:rPr>
              <w:t xml:space="preserve">… </w:t>
            </w:r>
            <w:proofErr w:type="gramStart"/>
            <w:r>
              <w:rPr>
                <w:rFonts w:ascii="Garamond" w:hAnsi="Garamond"/>
              </w:rPr>
              <w:t>and</w:t>
            </w:r>
            <w:proofErr w:type="gramEnd"/>
            <w:r>
              <w:rPr>
                <w:rFonts w:ascii="Garamond" w:hAnsi="Garamond"/>
              </w:rPr>
              <w:t xml:space="preserve"> the well-being of farm animals was deemed most important by</w:t>
            </w:r>
            <w:r w:rsidR="00F7721D">
              <w:rPr>
                <w:rFonts w:ascii="Garamond" w:hAnsi="Garamond"/>
              </w:rPr>
              <w:t xml:space="preserve"> the fewest Americans: only</w:t>
            </w:r>
            <w:r>
              <w:rPr>
                <w:rFonts w:ascii="Garamond" w:hAnsi="Garamond"/>
              </w:rPr>
              <w:t xml:space="preserve"> 4.15%.</w:t>
            </w:r>
          </w:p>
          <w:p w:rsidR="009B2A9E" w:rsidRDefault="009B2A9E" w:rsidP="00B948C7">
            <w:pPr>
              <w:rPr>
                <w:rFonts w:ascii="Garamond" w:hAnsi="Garamond"/>
              </w:rPr>
            </w:pPr>
          </w:p>
          <w:p w:rsidR="004677C7" w:rsidRDefault="004677C7" w:rsidP="00B948C7">
            <w:pPr>
              <w:rPr>
                <w:rFonts w:ascii="Garamond" w:hAnsi="Garamond"/>
              </w:rPr>
            </w:pPr>
          </w:p>
          <w:p w:rsidR="00674177" w:rsidRDefault="00674177" w:rsidP="00B948C7">
            <w:pPr>
              <w:rPr>
                <w:rFonts w:ascii="Garamond" w:hAnsi="Garamond"/>
              </w:rPr>
            </w:pPr>
          </w:p>
          <w:p w:rsidR="00674177" w:rsidRDefault="00674177" w:rsidP="00B948C7">
            <w:pPr>
              <w:rPr>
                <w:rFonts w:ascii="Garamond" w:hAnsi="Garamond"/>
              </w:rPr>
            </w:pPr>
          </w:p>
          <w:p w:rsidR="00674177" w:rsidRDefault="00674177" w:rsidP="00B948C7">
            <w:pPr>
              <w:rPr>
                <w:rFonts w:ascii="Garamond" w:hAnsi="Garamond"/>
              </w:rPr>
            </w:pPr>
          </w:p>
          <w:p w:rsidR="00674177" w:rsidRDefault="00674177" w:rsidP="00B948C7">
            <w:pPr>
              <w:rPr>
                <w:rFonts w:ascii="Garamond" w:hAnsi="Garamond"/>
              </w:rPr>
            </w:pPr>
          </w:p>
          <w:p w:rsidR="00674177" w:rsidRDefault="00674177" w:rsidP="00B948C7">
            <w:pPr>
              <w:rPr>
                <w:rFonts w:ascii="Garamond" w:hAnsi="Garamond"/>
              </w:rPr>
            </w:pPr>
          </w:p>
          <w:p w:rsidR="00674177" w:rsidRDefault="00674177" w:rsidP="00674177">
            <w:pPr>
              <w:rPr>
                <w:rFonts w:ascii="Garamond" w:hAnsi="Garamond"/>
              </w:rPr>
            </w:pPr>
          </w:p>
        </w:tc>
        <w:tc>
          <w:tcPr>
            <w:tcW w:w="4788" w:type="dxa"/>
          </w:tcPr>
          <w:p w:rsidR="004677C7" w:rsidRDefault="004677C7">
            <w:pPr>
              <w:rPr>
                <w:rFonts w:ascii="Garamond" w:hAnsi="Garamond"/>
                <w:noProof/>
              </w:rPr>
            </w:pPr>
          </w:p>
          <w:p w:rsidR="009B2A9E" w:rsidRDefault="009B2A9E">
            <w:pPr>
              <w:rPr>
                <w:rFonts w:ascii="Garamond" w:hAnsi="Garamond"/>
                <w:noProof/>
              </w:rPr>
            </w:pPr>
          </w:p>
          <w:p w:rsidR="009B2A9E" w:rsidRDefault="009B2A9E">
            <w:pPr>
              <w:rPr>
                <w:rFonts w:ascii="Garamond" w:hAnsi="Garamond"/>
                <w:noProof/>
              </w:rPr>
            </w:pPr>
          </w:p>
          <w:p w:rsidR="008D6DA5" w:rsidRDefault="008D6DA5">
            <w:pPr>
              <w:rPr>
                <w:rFonts w:ascii="Garamond" w:hAnsi="Garamond"/>
                <w:noProof/>
              </w:rPr>
            </w:pPr>
            <w:r>
              <w:rPr>
                <w:rFonts w:ascii="Garamond" w:hAnsi="Garamond"/>
                <w:noProof/>
              </w:rPr>
              <w:lastRenderedPageBreak/>
              <w:t>[diplay table]</w:t>
            </w:r>
          </w:p>
          <w:p w:rsidR="009B2A9E" w:rsidRDefault="009B2A9E">
            <w:pPr>
              <w:rPr>
                <w:rFonts w:ascii="Garamond" w:hAnsi="Garamond"/>
                <w:noProof/>
              </w:rPr>
            </w:pPr>
          </w:p>
          <w:p w:rsidR="009B2A9E" w:rsidRPr="00D61C8A" w:rsidRDefault="009B2A9E" w:rsidP="009B2A9E">
            <w:pPr>
              <w:rPr>
                <w:rFonts w:ascii="Garamond" w:hAnsi="Garamond"/>
                <w:noProof/>
                <w:color w:val="548DD4" w:themeColor="text2" w:themeTint="99"/>
              </w:rPr>
            </w:pPr>
            <w:r w:rsidRPr="00D61C8A">
              <w:rPr>
                <w:rFonts w:ascii="Garamond" w:hAnsi="Garamond"/>
                <w:noProof/>
                <w:color w:val="548DD4" w:themeColor="text2" w:themeTint="99"/>
              </w:rPr>
              <w:t>Importance score of social issues as expressed by a representative sample of Americans (higher score indicates greater importance)</w:t>
            </w:r>
          </w:p>
          <w:tbl>
            <w:tblPr>
              <w:tblStyle w:val="TableGrid"/>
              <w:tblW w:w="0" w:type="auto"/>
              <w:tblLook w:val="04A0" w:firstRow="1" w:lastRow="0" w:firstColumn="1" w:lastColumn="0" w:noHBand="0" w:noVBand="1"/>
            </w:tblPr>
            <w:tblGrid>
              <w:gridCol w:w="3577"/>
              <w:gridCol w:w="980"/>
            </w:tblGrid>
            <w:tr w:rsidR="00D61C8A" w:rsidRPr="00D61C8A" w:rsidTr="006E4A00">
              <w:tc>
                <w:tcPr>
                  <w:tcW w:w="3577"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Social Issue</w:t>
                  </w:r>
                </w:p>
              </w:tc>
              <w:tc>
                <w:tcPr>
                  <w:tcW w:w="980"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Score</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Human poverty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23.95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U.S. health care system</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23.03</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Food safety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21.75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The environment</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13.91</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Financial well-being of U.S. farmers</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8.16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Food Prices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5.06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Well-being of farm animals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4.15</w:t>
                  </w:r>
                </w:p>
              </w:tc>
            </w:tr>
          </w:tbl>
          <w:p w:rsidR="009B2A9E" w:rsidRPr="00D61C8A" w:rsidRDefault="009B2A9E">
            <w:pPr>
              <w:rPr>
                <w:rFonts w:ascii="Garamond" w:hAnsi="Garamond"/>
                <w:color w:val="548DD4" w:themeColor="text2" w:themeTint="99"/>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Default="009B2A9E" w:rsidP="009B2A9E">
            <w:pPr>
              <w:rPr>
                <w:rFonts w:ascii="Garamond" w:hAnsi="Garamond"/>
                <w:noProof/>
              </w:rPr>
            </w:pPr>
          </w:p>
          <w:p w:rsidR="009B2A9E" w:rsidRPr="00D61C8A" w:rsidRDefault="009B2A9E" w:rsidP="009B2A9E">
            <w:pPr>
              <w:rPr>
                <w:rFonts w:ascii="Garamond" w:hAnsi="Garamond"/>
                <w:noProof/>
                <w:color w:val="548DD4" w:themeColor="text2" w:themeTint="99"/>
              </w:rPr>
            </w:pPr>
            <w:r w:rsidRPr="00D61C8A">
              <w:rPr>
                <w:rFonts w:ascii="Garamond" w:hAnsi="Garamond"/>
                <w:noProof/>
                <w:color w:val="548DD4" w:themeColor="text2" w:themeTint="99"/>
              </w:rPr>
              <w:t>Importance score of social issues as expressed by a representative sample of Americans (higher score indicates greater importance)</w:t>
            </w:r>
          </w:p>
          <w:tbl>
            <w:tblPr>
              <w:tblStyle w:val="TableGrid"/>
              <w:tblW w:w="0" w:type="auto"/>
              <w:tblLook w:val="04A0" w:firstRow="1" w:lastRow="0" w:firstColumn="1" w:lastColumn="0" w:noHBand="0" w:noVBand="1"/>
            </w:tblPr>
            <w:tblGrid>
              <w:gridCol w:w="3577"/>
              <w:gridCol w:w="980"/>
            </w:tblGrid>
            <w:tr w:rsidR="00D61C8A" w:rsidRPr="00D61C8A" w:rsidTr="006E4A00">
              <w:tc>
                <w:tcPr>
                  <w:tcW w:w="3577"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Social Issue</w:t>
                  </w:r>
                </w:p>
              </w:tc>
              <w:tc>
                <w:tcPr>
                  <w:tcW w:w="980"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Score</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Human poverty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23.95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U.S. health care system</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23.03</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Food safety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21.75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The environment</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13.91</w:t>
                  </w:r>
                </w:p>
              </w:tc>
            </w:tr>
            <w:tr w:rsidR="00D61C8A" w:rsidRPr="00D61C8A" w:rsidTr="006E4A00">
              <w:tc>
                <w:tcPr>
                  <w:tcW w:w="3577" w:type="dxa"/>
                </w:tcPr>
                <w:p w:rsidR="009B2A9E" w:rsidRPr="00D61C8A" w:rsidRDefault="009B2A9E" w:rsidP="006E4A00">
                  <w:pP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Financial well-being of U.S. farmers</w:t>
                  </w:r>
                </w:p>
              </w:tc>
              <w:tc>
                <w:tcPr>
                  <w:tcW w:w="980" w:type="dxa"/>
                </w:tcPr>
                <w:p w:rsidR="009B2A9E" w:rsidRPr="00D61C8A" w:rsidRDefault="009B2A9E" w:rsidP="006E4A00">
                  <w:pPr>
                    <w:jc w:val="right"/>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8.16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Food Prices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5.06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Well-being of farm animals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4.15</w:t>
                  </w:r>
                </w:p>
              </w:tc>
            </w:tr>
          </w:tbl>
          <w:p w:rsidR="009B2A9E" w:rsidRPr="00D61C8A" w:rsidRDefault="009B2A9E">
            <w:pPr>
              <w:rPr>
                <w:rFonts w:ascii="Garamond" w:hAnsi="Garamond"/>
                <w:color w:val="548DD4" w:themeColor="text2" w:themeTint="99"/>
              </w:rPr>
            </w:pPr>
          </w:p>
          <w:p w:rsidR="009B2A9E" w:rsidRPr="00D61C8A" w:rsidRDefault="009B2A9E" w:rsidP="009B2A9E">
            <w:pPr>
              <w:rPr>
                <w:rFonts w:ascii="Garamond" w:hAnsi="Garamond"/>
                <w:noProof/>
                <w:color w:val="548DD4" w:themeColor="text2" w:themeTint="99"/>
              </w:rPr>
            </w:pPr>
            <w:r w:rsidRPr="00D61C8A">
              <w:rPr>
                <w:rFonts w:ascii="Garamond" w:hAnsi="Garamond"/>
                <w:noProof/>
                <w:color w:val="548DD4" w:themeColor="text2" w:themeTint="99"/>
              </w:rPr>
              <w:t>Importance score of social issues as expressed by a representative sample of Americans (higher score indicates greater importance)</w:t>
            </w:r>
          </w:p>
          <w:tbl>
            <w:tblPr>
              <w:tblStyle w:val="TableGrid"/>
              <w:tblW w:w="0" w:type="auto"/>
              <w:tblLook w:val="04A0" w:firstRow="1" w:lastRow="0" w:firstColumn="1" w:lastColumn="0" w:noHBand="0" w:noVBand="1"/>
            </w:tblPr>
            <w:tblGrid>
              <w:gridCol w:w="3577"/>
              <w:gridCol w:w="980"/>
            </w:tblGrid>
            <w:tr w:rsidR="00D61C8A" w:rsidRPr="00D61C8A" w:rsidTr="006E4A00">
              <w:tc>
                <w:tcPr>
                  <w:tcW w:w="3577"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Social Issue</w:t>
                  </w:r>
                </w:p>
              </w:tc>
              <w:tc>
                <w:tcPr>
                  <w:tcW w:w="980"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Score</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Human poverty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23.95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U.S. health care system</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23.03</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Food safety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21.75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The environment</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13.91</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Financial well-being of U.S. farmers</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8.16</w:t>
                  </w:r>
                </w:p>
              </w:tc>
            </w:tr>
            <w:tr w:rsidR="00D61C8A" w:rsidRPr="00D61C8A" w:rsidTr="006E4A00">
              <w:tc>
                <w:tcPr>
                  <w:tcW w:w="3577" w:type="dxa"/>
                </w:tcPr>
                <w:p w:rsidR="009B2A9E" w:rsidRPr="00D61C8A" w:rsidRDefault="009B2A9E" w:rsidP="006E4A00">
                  <w:pPr>
                    <w:rPr>
                      <w:rFonts w:ascii="Garamond" w:hAnsi="Garamond"/>
                      <w:b/>
                      <w:color w:val="548DD4" w:themeColor="text2" w:themeTint="99"/>
                      <w:sz w:val="24"/>
                      <w:szCs w:val="24"/>
                    </w:rPr>
                  </w:pPr>
                  <w:r w:rsidRPr="00D61C8A">
                    <w:rPr>
                      <w:rFonts w:ascii="Garamond" w:hAnsi="Garamond"/>
                      <w:b/>
                      <w:color w:val="548DD4" w:themeColor="text2" w:themeTint="99"/>
                      <w:sz w:val="24"/>
                      <w:szCs w:val="24"/>
                    </w:rPr>
                    <w:t>Food Prices</w:t>
                  </w:r>
                </w:p>
              </w:tc>
              <w:tc>
                <w:tcPr>
                  <w:tcW w:w="980" w:type="dxa"/>
                </w:tcPr>
                <w:p w:rsidR="009B2A9E" w:rsidRPr="00D61C8A" w:rsidRDefault="009B2A9E" w:rsidP="006E4A00">
                  <w:pPr>
                    <w:jc w:val="right"/>
                    <w:rPr>
                      <w:rFonts w:ascii="Garamond" w:hAnsi="Garamond"/>
                      <w:b/>
                      <w:color w:val="548DD4" w:themeColor="text2" w:themeTint="99"/>
                      <w:sz w:val="24"/>
                      <w:szCs w:val="24"/>
                    </w:rPr>
                  </w:pPr>
                  <w:r w:rsidRPr="00D61C8A">
                    <w:rPr>
                      <w:rFonts w:ascii="Garamond" w:hAnsi="Garamond"/>
                      <w:b/>
                      <w:color w:val="548DD4" w:themeColor="text2" w:themeTint="99"/>
                      <w:sz w:val="24"/>
                      <w:szCs w:val="24"/>
                    </w:rPr>
                    <w:t>5.06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Well-being of farm animals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4.15</w:t>
                  </w:r>
                </w:p>
              </w:tc>
            </w:tr>
          </w:tbl>
          <w:p w:rsidR="009B2A9E" w:rsidRPr="00D61C8A" w:rsidRDefault="009B2A9E" w:rsidP="009B2A9E">
            <w:pPr>
              <w:rPr>
                <w:rFonts w:ascii="Garamond" w:hAnsi="Garamond"/>
                <w:color w:val="548DD4" w:themeColor="text2" w:themeTint="99"/>
              </w:rPr>
            </w:pPr>
          </w:p>
          <w:p w:rsidR="009B2A9E" w:rsidRDefault="009B2A9E">
            <w:pPr>
              <w:rPr>
                <w:rFonts w:ascii="Garamond" w:hAnsi="Garamond"/>
              </w:rPr>
            </w:pPr>
          </w:p>
          <w:p w:rsidR="00D61C8A" w:rsidRDefault="00D61C8A">
            <w:pPr>
              <w:rPr>
                <w:rFonts w:ascii="Garamond" w:hAnsi="Garamond"/>
              </w:rPr>
            </w:pPr>
          </w:p>
          <w:p w:rsidR="009B2A9E" w:rsidRPr="00D61C8A" w:rsidRDefault="009B2A9E" w:rsidP="009B2A9E">
            <w:pPr>
              <w:rPr>
                <w:rFonts w:ascii="Garamond" w:hAnsi="Garamond"/>
                <w:noProof/>
                <w:color w:val="548DD4" w:themeColor="text2" w:themeTint="99"/>
              </w:rPr>
            </w:pPr>
            <w:r w:rsidRPr="00D61C8A">
              <w:rPr>
                <w:rFonts w:ascii="Garamond" w:hAnsi="Garamond"/>
                <w:noProof/>
                <w:color w:val="548DD4" w:themeColor="text2" w:themeTint="99"/>
              </w:rPr>
              <w:lastRenderedPageBreak/>
              <w:t>Importance score of social issues as expressed by a representative sample of Americans (higher score indicates greater importance)</w:t>
            </w:r>
          </w:p>
          <w:tbl>
            <w:tblPr>
              <w:tblStyle w:val="TableGrid"/>
              <w:tblW w:w="0" w:type="auto"/>
              <w:tblLook w:val="04A0" w:firstRow="1" w:lastRow="0" w:firstColumn="1" w:lastColumn="0" w:noHBand="0" w:noVBand="1"/>
            </w:tblPr>
            <w:tblGrid>
              <w:gridCol w:w="3577"/>
              <w:gridCol w:w="980"/>
            </w:tblGrid>
            <w:tr w:rsidR="00D61C8A" w:rsidRPr="00D61C8A" w:rsidTr="006E4A00">
              <w:tc>
                <w:tcPr>
                  <w:tcW w:w="3577"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Social Issue</w:t>
                  </w:r>
                </w:p>
              </w:tc>
              <w:tc>
                <w:tcPr>
                  <w:tcW w:w="980" w:type="dxa"/>
                </w:tcPr>
                <w:p w:rsidR="009B2A9E" w:rsidRPr="00D61C8A" w:rsidRDefault="009B2A9E" w:rsidP="006E4A00">
                  <w:pPr>
                    <w:jc w:val="center"/>
                    <w:rPr>
                      <w:rFonts w:ascii="Garamond" w:eastAsia="Times New Roman" w:hAnsi="Garamond" w:cs="Times New Roman"/>
                      <w:b/>
                      <w:color w:val="548DD4" w:themeColor="text2" w:themeTint="99"/>
                      <w:sz w:val="24"/>
                      <w:szCs w:val="24"/>
                    </w:rPr>
                  </w:pPr>
                  <w:r w:rsidRPr="00D61C8A">
                    <w:rPr>
                      <w:rFonts w:ascii="Garamond" w:eastAsia="Times New Roman" w:hAnsi="Garamond" w:cs="Times New Roman"/>
                      <w:b/>
                      <w:color w:val="548DD4" w:themeColor="text2" w:themeTint="99"/>
                      <w:sz w:val="24"/>
                      <w:szCs w:val="24"/>
                    </w:rPr>
                    <w:t>Score</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Human poverty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23.95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U.S. health care system</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23.03</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Food safety</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21.75</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The environment</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13.91</w:t>
                  </w:r>
                </w:p>
              </w:tc>
            </w:tr>
            <w:tr w:rsidR="00D61C8A" w:rsidRPr="00D61C8A" w:rsidTr="006E4A00">
              <w:tc>
                <w:tcPr>
                  <w:tcW w:w="3577" w:type="dxa"/>
                </w:tcPr>
                <w:p w:rsidR="009B2A9E" w:rsidRPr="00D61C8A" w:rsidRDefault="009B2A9E" w:rsidP="006E4A00">
                  <w:pPr>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Financial well-being of U.S. farmers</w:t>
                  </w:r>
                </w:p>
              </w:tc>
              <w:tc>
                <w:tcPr>
                  <w:tcW w:w="980" w:type="dxa"/>
                </w:tcPr>
                <w:p w:rsidR="009B2A9E" w:rsidRPr="00D61C8A" w:rsidRDefault="009B2A9E" w:rsidP="006E4A00">
                  <w:pPr>
                    <w:jc w:val="right"/>
                    <w:rPr>
                      <w:rFonts w:ascii="Garamond" w:eastAsia="Times New Roman" w:hAnsi="Garamond" w:cs="Times New Roman"/>
                      <w:color w:val="548DD4" w:themeColor="text2" w:themeTint="99"/>
                      <w:sz w:val="24"/>
                      <w:szCs w:val="24"/>
                    </w:rPr>
                  </w:pPr>
                  <w:r w:rsidRPr="00D61C8A">
                    <w:rPr>
                      <w:rFonts w:ascii="Garamond" w:eastAsia="Times New Roman" w:hAnsi="Garamond" w:cs="Times New Roman"/>
                      <w:color w:val="548DD4" w:themeColor="text2" w:themeTint="99"/>
                      <w:sz w:val="24"/>
                      <w:szCs w:val="24"/>
                    </w:rPr>
                    <w:t>8.16</w:t>
                  </w:r>
                </w:p>
              </w:tc>
            </w:tr>
            <w:tr w:rsidR="00D61C8A" w:rsidRPr="00D61C8A" w:rsidTr="006E4A00">
              <w:tc>
                <w:tcPr>
                  <w:tcW w:w="3577" w:type="dxa"/>
                </w:tcPr>
                <w:p w:rsidR="009B2A9E" w:rsidRPr="00D61C8A" w:rsidRDefault="009B2A9E" w:rsidP="006E4A00">
                  <w:pPr>
                    <w:rPr>
                      <w:rFonts w:ascii="Garamond" w:hAnsi="Garamond"/>
                      <w:color w:val="548DD4" w:themeColor="text2" w:themeTint="99"/>
                      <w:sz w:val="24"/>
                      <w:szCs w:val="24"/>
                    </w:rPr>
                  </w:pPr>
                  <w:r w:rsidRPr="00D61C8A">
                    <w:rPr>
                      <w:rFonts w:ascii="Garamond" w:hAnsi="Garamond"/>
                      <w:color w:val="548DD4" w:themeColor="text2" w:themeTint="99"/>
                      <w:sz w:val="24"/>
                      <w:szCs w:val="24"/>
                    </w:rPr>
                    <w:t>Food Prices</w:t>
                  </w:r>
                </w:p>
              </w:tc>
              <w:tc>
                <w:tcPr>
                  <w:tcW w:w="980" w:type="dxa"/>
                </w:tcPr>
                <w:p w:rsidR="009B2A9E" w:rsidRPr="00D61C8A" w:rsidRDefault="009B2A9E" w:rsidP="006E4A00">
                  <w:pPr>
                    <w:jc w:val="right"/>
                    <w:rPr>
                      <w:rFonts w:ascii="Garamond" w:hAnsi="Garamond"/>
                      <w:color w:val="548DD4" w:themeColor="text2" w:themeTint="99"/>
                      <w:sz w:val="24"/>
                      <w:szCs w:val="24"/>
                    </w:rPr>
                  </w:pPr>
                  <w:r w:rsidRPr="00D61C8A">
                    <w:rPr>
                      <w:rFonts w:ascii="Garamond" w:hAnsi="Garamond"/>
                      <w:color w:val="548DD4" w:themeColor="text2" w:themeTint="99"/>
                      <w:sz w:val="24"/>
                      <w:szCs w:val="24"/>
                    </w:rPr>
                    <w:t>5.06</w:t>
                  </w:r>
                </w:p>
              </w:tc>
            </w:tr>
            <w:tr w:rsidR="00D61C8A" w:rsidRPr="00D61C8A" w:rsidTr="006E4A00">
              <w:tc>
                <w:tcPr>
                  <w:tcW w:w="3577" w:type="dxa"/>
                </w:tcPr>
                <w:p w:rsidR="009B2A9E" w:rsidRPr="00D61C8A" w:rsidRDefault="009B2A9E" w:rsidP="006E4A00">
                  <w:pPr>
                    <w:rPr>
                      <w:rFonts w:ascii="Garamond" w:hAnsi="Garamond"/>
                      <w:b/>
                      <w:color w:val="548DD4" w:themeColor="text2" w:themeTint="99"/>
                      <w:sz w:val="24"/>
                      <w:szCs w:val="24"/>
                    </w:rPr>
                  </w:pPr>
                  <w:r w:rsidRPr="00D61C8A">
                    <w:rPr>
                      <w:rFonts w:ascii="Garamond" w:hAnsi="Garamond"/>
                      <w:b/>
                      <w:color w:val="548DD4" w:themeColor="text2" w:themeTint="99"/>
                      <w:sz w:val="24"/>
                      <w:szCs w:val="24"/>
                    </w:rPr>
                    <w:t>Well-being of farm animals</w:t>
                  </w:r>
                </w:p>
              </w:tc>
              <w:tc>
                <w:tcPr>
                  <w:tcW w:w="980" w:type="dxa"/>
                </w:tcPr>
                <w:p w:rsidR="009B2A9E" w:rsidRPr="00D61C8A" w:rsidRDefault="009B2A9E" w:rsidP="006E4A00">
                  <w:pPr>
                    <w:jc w:val="right"/>
                    <w:rPr>
                      <w:rFonts w:ascii="Garamond" w:hAnsi="Garamond"/>
                      <w:b/>
                      <w:color w:val="548DD4" w:themeColor="text2" w:themeTint="99"/>
                      <w:sz w:val="24"/>
                      <w:szCs w:val="24"/>
                    </w:rPr>
                  </w:pPr>
                  <w:r w:rsidRPr="00D61C8A">
                    <w:rPr>
                      <w:rFonts w:ascii="Garamond" w:hAnsi="Garamond"/>
                      <w:b/>
                      <w:color w:val="548DD4" w:themeColor="text2" w:themeTint="99"/>
                      <w:sz w:val="24"/>
                      <w:szCs w:val="24"/>
                    </w:rPr>
                    <w:t>4.15</w:t>
                  </w:r>
                </w:p>
              </w:tc>
            </w:tr>
          </w:tbl>
          <w:p w:rsidR="009B2A9E" w:rsidRDefault="009B2A9E">
            <w:pPr>
              <w:rPr>
                <w:rFonts w:ascii="Garamond" w:hAnsi="Garamond"/>
              </w:rPr>
            </w:pPr>
          </w:p>
          <w:p w:rsidR="009B2A9E" w:rsidRDefault="009B2A9E">
            <w:pPr>
              <w:rPr>
                <w:rFonts w:ascii="Garamond" w:hAnsi="Garamond"/>
              </w:rPr>
            </w:pPr>
          </w:p>
          <w:p w:rsidR="009B2A9E" w:rsidRDefault="009B2A9E">
            <w:pPr>
              <w:rPr>
                <w:rFonts w:ascii="Garamond" w:hAnsi="Garamond"/>
              </w:rPr>
            </w:pPr>
          </w:p>
        </w:tc>
      </w:tr>
      <w:tr w:rsidR="004677C7" w:rsidTr="008D6DA5">
        <w:tc>
          <w:tcPr>
            <w:tcW w:w="4788" w:type="dxa"/>
          </w:tcPr>
          <w:p w:rsidR="00B948C7" w:rsidRPr="00B948C7" w:rsidRDefault="00B948C7" w:rsidP="00B948C7">
            <w:pPr>
              <w:rPr>
                <w:rFonts w:ascii="Garamond" w:hAnsi="Garamond"/>
              </w:rPr>
            </w:pPr>
            <w:r w:rsidRPr="00B948C7">
              <w:rPr>
                <w:rFonts w:ascii="Garamond" w:hAnsi="Garamond"/>
              </w:rPr>
              <w:lastRenderedPageBreak/>
              <w:t>In a previous article / video you were taken on a virtual tour of the standard hog production facility, where hogs are raised completely indoors in cramped spaces, and where pregnant sows are housed in gestation-crates. For this reason the conventional hog farm is described</w:t>
            </w:r>
            <w:r w:rsidR="00A55ED6">
              <w:rPr>
                <w:rFonts w:ascii="Garamond" w:hAnsi="Garamond"/>
              </w:rPr>
              <w:t xml:space="preserve"> here</w:t>
            </w:r>
            <w:r w:rsidRPr="00B948C7">
              <w:rPr>
                <w:rFonts w:ascii="Garamond" w:hAnsi="Garamond"/>
              </w:rPr>
              <w:t xml:space="preserve"> as a confinement-crate system. Is this the best system in terms of animal welfare? If not, what type of farms provide hogs a better life, and if we purchased pork from these farms, how much more would we pay?</w:t>
            </w:r>
          </w:p>
          <w:p w:rsidR="00B948C7" w:rsidRPr="00B948C7" w:rsidRDefault="00B948C7" w:rsidP="00B948C7">
            <w:pPr>
              <w:jc w:val="center"/>
              <w:rPr>
                <w:rFonts w:ascii="Garamond" w:hAnsi="Garamond"/>
              </w:rPr>
            </w:pPr>
          </w:p>
          <w:p w:rsidR="00531762" w:rsidRDefault="00B948C7" w:rsidP="00B948C7">
            <w:pPr>
              <w:rPr>
                <w:rFonts w:ascii="Garamond" w:hAnsi="Garamond"/>
              </w:rPr>
            </w:pPr>
            <w:r w:rsidRPr="00B948C7">
              <w:rPr>
                <w:rFonts w:ascii="Garamond" w:hAnsi="Garamond"/>
              </w:rPr>
              <w:t>This lecture seeks to compare the confinement-cr</w:t>
            </w:r>
            <w:r w:rsidR="00531762">
              <w:rPr>
                <w:rFonts w:ascii="Garamond" w:hAnsi="Garamond"/>
              </w:rPr>
              <w:t>ate system to two alternatives:</w:t>
            </w:r>
          </w:p>
          <w:p w:rsidR="00531762" w:rsidRDefault="00531762" w:rsidP="00B948C7">
            <w:pPr>
              <w:rPr>
                <w:rFonts w:ascii="Garamond" w:hAnsi="Garamond"/>
              </w:rPr>
            </w:pPr>
          </w:p>
          <w:p w:rsidR="00531762" w:rsidRDefault="008A38AC" w:rsidP="00531762">
            <w:pPr>
              <w:pStyle w:val="ListParagraph"/>
              <w:numPr>
                <w:ilvl w:val="0"/>
                <w:numId w:val="3"/>
              </w:numPr>
              <w:rPr>
                <w:rFonts w:ascii="Garamond" w:hAnsi="Garamond"/>
              </w:rPr>
            </w:pPr>
            <w:r>
              <w:rPr>
                <w:rFonts w:ascii="Garamond" w:hAnsi="Garamond"/>
              </w:rPr>
              <w:t xml:space="preserve">a </w:t>
            </w:r>
            <w:r w:rsidR="00531762">
              <w:rPr>
                <w:rFonts w:ascii="Garamond" w:hAnsi="Garamond"/>
              </w:rPr>
              <w:t xml:space="preserve">confinement-pen system: </w:t>
            </w:r>
            <w:r w:rsidR="00B948C7" w:rsidRPr="00531762">
              <w:rPr>
                <w:rFonts w:ascii="Garamond" w:hAnsi="Garamond"/>
              </w:rPr>
              <w:t>a small tweak of the conventional system</w:t>
            </w:r>
            <w:r w:rsidR="00531762">
              <w:rPr>
                <w:rFonts w:ascii="Garamond" w:hAnsi="Garamond"/>
              </w:rPr>
              <w:t>, where gestation-crates are replaced with group-pens, and</w:t>
            </w:r>
          </w:p>
          <w:p w:rsidR="004677C7" w:rsidRPr="00531762" w:rsidRDefault="008A38AC" w:rsidP="00531762">
            <w:pPr>
              <w:pStyle w:val="ListParagraph"/>
              <w:numPr>
                <w:ilvl w:val="0"/>
                <w:numId w:val="3"/>
              </w:numPr>
              <w:rPr>
                <w:rFonts w:ascii="Garamond" w:hAnsi="Garamond"/>
              </w:rPr>
            </w:pPr>
            <w:proofErr w:type="gramStart"/>
            <w:r>
              <w:rPr>
                <w:rFonts w:ascii="Garamond" w:hAnsi="Garamond"/>
              </w:rPr>
              <w:t>a</w:t>
            </w:r>
            <w:proofErr w:type="gramEnd"/>
            <w:r>
              <w:rPr>
                <w:rFonts w:ascii="Garamond" w:hAnsi="Garamond"/>
              </w:rPr>
              <w:t xml:space="preserve"> </w:t>
            </w:r>
            <w:r w:rsidR="00531762">
              <w:rPr>
                <w:rFonts w:ascii="Garamond" w:hAnsi="Garamond"/>
              </w:rPr>
              <w:t>shelter-pasture system: a completely different system, where animals are raised in pastures, l</w:t>
            </w:r>
            <w:r>
              <w:rPr>
                <w:rFonts w:ascii="Garamond" w:hAnsi="Garamond"/>
              </w:rPr>
              <w:t>ots, and shelters without cages and in an enriched environment.</w:t>
            </w:r>
          </w:p>
        </w:tc>
        <w:tc>
          <w:tcPr>
            <w:tcW w:w="4788" w:type="dxa"/>
          </w:tcPr>
          <w:p w:rsidR="004677C7" w:rsidRDefault="004677C7">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r>
              <w:rPr>
                <w:rFonts w:ascii="Garamond" w:hAnsi="Garamond"/>
              </w:rPr>
              <w:t>[display]</w:t>
            </w:r>
          </w:p>
          <w:p w:rsidR="00413C88" w:rsidRPr="00A55ED6" w:rsidRDefault="00413C88">
            <w:pPr>
              <w:rPr>
                <w:rFonts w:ascii="Garamond" w:hAnsi="Garamond"/>
                <w:i/>
                <w:color w:val="548DD4" w:themeColor="text2" w:themeTint="99"/>
              </w:rPr>
            </w:pPr>
            <w:r w:rsidRPr="00A55ED6">
              <w:rPr>
                <w:rFonts w:ascii="Garamond" w:hAnsi="Garamond"/>
                <w:i/>
                <w:color w:val="548DD4" w:themeColor="text2" w:themeTint="99"/>
              </w:rPr>
              <w:t>A previous video took you on a tour of the confinement-crate system, how most hogs in the U.S. are raised.</w:t>
            </w: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p>
          <w:p w:rsidR="00413C88" w:rsidRPr="00A55ED6" w:rsidRDefault="00413C88">
            <w:pPr>
              <w:rPr>
                <w:rFonts w:ascii="Garamond" w:hAnsi="Garamond"/>
                <w:i/>
                <w:color w:val="548DD4" w:themeColor="text2" w:themeTint="99"/>
              </w:rPr>
            </w:pPr>
            <w:r w:rsidRPr="00A55ED6">
              <w:rPr>
                <w:rFonts w:ascii="Garamond" w:hAnsi="Garamond"/>
                <w:i/>
                <w:color w:val="548DD4" w:themeColor="text2" w:themeTint="99"/>
              </w:rPr>
              <w:t>This lecture will expose you to two alternative</w:t>
            </w:r>
            <w:r w:rsidR="008A38AC" w:rsidRPr="00A55ED6">
              <w:rPr>
                <w:rFonts w:ascii="Garamond" w:hAnsi="Garamond"/>
                <w:i/>
                <w:color w:val="548DD4" w:themeColor="text2" w:themeTint="99"/>
              </w:rPr>
              <w:t>s to the confinement-crate system</w:t>
            </w:r>
            <w:r w:rsidRPr="00A55ED6">
              <w:rPr>
                <w:rFonts w:ascii="Garamond" w:hAnsi="Garamond"/>
                <w:i/>
                <w:color w:val="548DD4" w:themeColor="text2" w:themeTint="99"/>
              </w:rPr>
              <w:t>:</w:t>
            </w:r>
          </w:p>
          <w:p w:rsidR="00413C88" w:rsidRPr="00A55ED6" w:rsidRDefault="00413C88" w:rsidP="00413C88">
            <w:pPr>
              <w:pStyle w:val="ListParagraph"/>
              <w:numPr>
                <w:ilvl w:val="0"/>
                <w:numId w:val="4"/>
              </w:numPr>
              <w:rPr>
                <w:rFonts w:ascii="Garamond" w:hAnsi="Garamond"/>
                <w:i/>
                <w:color w:val="548DD4" w:themeColor="text2" w:themeTint="99"/>
              </w:rPr>
            </w:pPr>
            <w:r w:rsidRPr="00A55ED6">
              <w:rPr>
                <w:rFonts w:ascii="Garamond" w:hAnsi="Garamond"/>
                <w:i/>
                <w:color w:val="548DD4" w:themeColor="text2" w:themeTint="99"/>
              </w:rPr>
              <w:t>confinement-crate system</w:t>
            </w:r>
          </w:p>
          <w:p w:rsidR="00413C88" w:rsidRPr="00A55ED6" w:rsidRDefault="00413C88" w:rsidP="00413C88">
            <w:pPr>
              <w:pStyle w:val="ListParagraph"/>
              <w:numPr>
                <w:ilvl w:val="0"/>
                <w:numId w:val="4"/>
              </w:numPr>
              <w:rPr>
                <w:rFonts w:ascii="Garamond" w:hAnsi="Garamond"/>
                <w:i/>
                <w:color w:val="548DD4" w:themeColor="text2" w:themeTint="99"/>
              </w:rPr>
            </w:pPr>
            <w:r w:rsidRPr="00A55ED6">
              <w:rPr>
                <w:rFonts w:ascii="Garamond" w:hAnsi="Garamond"/>
                <w:i/>
                <w:color w:val="548DD4" w:themeColor="text2" w:themeTint="99"/>
              </w:rPr>
              <w:t>shelter-pasture system</w:t>
            </w:r>
          </w:p>
          <w:p w:rsidR="00413C88" w:rsidRPr="00A55ED6" w:rsidRDefault="00413C88" w:rsidP="00413C88">
            <w:pPr>
              <w:rPr>
                <w:rFonts w:ascii="Garamond" w:hAnsi="Garamond"/>
                <w:i/>
                <w:color w:val="548DD4" w:themeColor="text2" w:themeTint="99"/>
              </w:rPr>
            </w:pPr>
            <w:proofErr w:type="gramStart"/>
            <w:r w:rsidRPr="00A55ED6">
              <w:rPr>
                <w:rFonts w:ascii="Garamond" w:hAnsi="Garamond"/>
                <w:i/>
                <w:color w:val="548DD4" w:themeColor="text2" w:themeTint="99"/>
              </w:rPr>
              <w:t>and</w:t>
            </w:r>
            <w:proofErr w:type="gramEnd"/>
            <w:r w:rsidRPr="00A55ED6">
              <w:rPr>
                <w:rFonts w:ascii="Garamond" w:hAnsi="Garamond"/>
                <w:i/>
                <w:color w:val="548DD4" w:themeColor="text2" w:themeTint="99"/>
              </w:rPr>
              <w:t xml:space="preserve"> their consequences for the well-being of hogs.</w:t>
            </w:r>
          </w:p>
          <w:p w:rsidR="00413C88" w:rsidRPr="00A55ED6" w:rsidRDefault="00413C88">
            <w:pPr>
              <w:rPr>
                <w:rFonts w:ascii="Garamond" w:hAnsi="Garamond"/>
                <w:color w:val="548DD4" w:themeColor="text2" w:themeTint="99"/>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p w:rsidR="00413C88" w:rsidRDefault="00413C88">
            <w:pPr>
              <w:rPr>
                <w:rFonts w:ascii="Garamond" w:hAnsi="Garamond"/>
              </w:rPr>
            </w:pPr>
          </w:p>
        </w:tc>
      </w:tr>
      <w:tr w:rsidR="004677C7" w:rsidTr="008D6DA5">
        <w:tc>
          <w:tcPr>
            <w:tcW w:w="4788" w:type="dxa"/>
          </w:tcPr>
          <w:p w:rsidR="004677C7" w:rsidRDefault="004677C7">
            <w:pPr>
              <w:rPr>
                <w:rFonts w:ascii="Garamond" w:hAnsi="Garamond"/>
              </w:rPr>
            </w:pPr>
          </w:p>
        </w:tc>
        <w:tc>
          <w:tcPr>
            <w:tcW w:w="4788" w:type="dxa"/>
          </w:tcPr>
          <w:p w:rsidR="004677C7" w:rsidRDefault="003A7301">
            <w:pPr>
              <w:rPr>
                <w:rFonts w:ascii="Garamond" w:hAnsi="Garamond"/>
              </w:rPr>
            </w:pPr>
            <w:r>
              <w:rPr>
                <w:rFonts w:ascii="Garamond" w:hAnsi="Garamond"/>
              </w:rPr>
              <w:t>[display section title]</w:t>
            </w:r>
          </w:p>
          <w:p w:rsidR="003A7301" w:rsidRDefault="003A7301">
            <w:pPr>
              <w:rPr>
                <w:rFonts w:ascii="Garamond" w:hAnsi="Garamond"/>
              </w:rPr>
            </w:pPr>
            <w:r w:rsidRPr="00A55ED6">
              <w:rPr>
                <w:rFonts w:ascii="Garamond" w:hAnsi="Garamond"/>
                <w:color w:val="548DD4" w:themeColor="text2" w:themeTint="99"/>
              </w:rPr>
              <w:t>MEASURING ANIMAL WELFARE</w:t>
            </w:r>
          </w:p>
        </w:tc>
      </w:tr>
      <w:tr w:rsidR="00B948C7" w:rsidTr="008D6DA5">
        <w:tc>
          <w:tcPr>
            <w:tcW w:w="4788" w:type="dxa"/>
          </w:tcPr>
          <w:p w:rsidR="00B948C7" w:rsidRPr="007A6810" w:rsidRDefault="007A6810" w:rsidP="008A38AC">
            <w:pPr>
              <w:rPr>
                <w:rFonts w:ascii="Garamond" w:hAnsi="Garamond"/>
              </w:rPr>
            </w:pPr>
            <w:r>
              <w:rPr>
                <w:rFonts w:ascii="Garamond" w:hAnsi="Garamond"/>
              </w:rPr>
              <w:t xml:space="preserve">In Chapter 8 of </w:t>
            </w:r>
            <w:r>
              <w:rPr>
                <w:rFonts w:ascii="Garamond" w:hAnsi="Garamond"/>
                <w:i/>
              </w:rPr>
              <w:t>Agricultural and Food Controversies</w:t>
            </w:r>
            <w:r>
              <w:rPr>
                <w:rFonts w:ascii="Garamond" w:hAnsi="Garamond"/>
              </w:rPr>
              <w:t xml:space="preserve"> we discuss the difficult</w:t>
            </w:r>
            <w:r w:rsidR="008A38AC">
              <w:rPr>
                <w:rFonts w:ascii="Garamond" w:hAnsi="Garamond"/>
              </w:rPr>
              <w:t>y</w:t>
            </w:r>
            <w:r>
              <w:rPr>
                <w:rFonts w:ascii="Garamond" w:hAnsi="Garamond"/>
              </w:rPr>
              <w:t xml:space="preserve"> of measuring the well-being of farm animals. </w:t>
            </w:r>
            <w:r w:rsidR="008A38AC">
              <w:rPr>
                <w:rFonts w:ascii="Garamond" w:hAnsi="Garamond"/>
              </w:rPr>
              <w:t>Neither consumers nor animal welfare researchers are sure how they should measure the happiness of an animal.</w:t>
            </w:r>
          </w:p>
        </w:tc>
        <w:tc>
          <w:tcPr>
            <w:tcW w:w="4788" w:type="dxa"/>
          </w:tcPr>
          <w:p w:rsidR="00B948C7" w:rsidRDefault="00B948C7">
            <w:pPr>
              <w:rPr>
                <w:rFonts w:ascii="Garamond" w:hAnsi="Garamond"/>
              </w:rPr>
            </w:pPr>
          </w:p>
        </w:tc>
      </w:tr>
      <w:tr w:rsidR="00B948C7" w:rsidTr="008D6DA5">
        <w:tc>
          <w:tcPr>
            <w:tcW w:w="4788" w:type="dxa"/>
          </w:tcPr>
          <w:p w:rsidR="008A38AC" w:rsidRDefault="00475D4E" w:rsidP="00475D4E">
            <w:pPr>
              <w:rPr>
                <w:rFonts w:ascii="Garamond" w:hAnsi="Garamond"/>
              </w:rPr>
            </w:pPr>
            <w:r>
              <w:rPr>
                <w:rFonts w:ascii="Garamond" w:hAnsi="Garamond"/>
              </w:rPr>
              <w:t xml:space="preserve">You, </w:t>
            </w:r>
            <w:r w:rsidR="008A38AC">
              <w:rPr>
                <w:rFonts w:ascii="Garamond" w:hAnsi="Garamond"/>
              </w:rPr>
              <w:t>as an individual, might be able to easily</w:t>
            </w:r>
            <w:r>
              <w:rPr>
                <w:rFonts w:ascii="Garamond" w:hAnsi="Garamond"/>
              </w:rPr>
              <w:t xml:space="preserve"> make up your own mind about the relative welfare provided by different farm systems. In fact, I encourage you </w:t>
            </w:r>
            <w:r w:rsidR="008A38AC">
              <w:rPr>
                <w:rFonts w:ascii="Garamond" w:hAnsi="Garamond"/>
              </w:rPr>
              <w:t xml:space="preserve">to try and do so. But I also want to assure you that </w:t>
            </w:r>
            <w:r w:rsidR="008A38AC">
              <w:rPr>
                <w:rFonts w:ascii="Garamond" w:hAnsi="Garamond"/>
              </w:rPr>
              <w:lastRenderedPageBreak/>
              <w:t>some of you may find it difficult, and many animal welfare researchers feel the same way</w:t>
            </w:r>
            <w:r>
              <w:rPr>
                <w:rFonts w:ascii="Garamond" w:hAnsi="Garamond"/>
              </w:rPr>
              <w:t xml:space="preserve">. </w:t>
            </w:r>
          </w:p>
          <w:p w:rsidR="008A38AC" w:rsidRDefault="008A38AC" w:rsidP="00475D4E">
            <w:pPr>
              <w:rPr>
                <w:rFonts w:ascii="Garamond" w:hAnsi="Garamond"/>
              </w:rPr>
            </w:pPr>
          </w:p>
          <w:p w:rsidR="00B948C7" w:rsidRDefault="00475D4E" w:rsidP="00475D4E">
            <w:pPr>
              <w:rPr>
                <w:rFonts w:ascii="Garamond" w:hAnsi="Garamond"/>
              </w:rPr>
            </w:pPr>
            <w:r>
              <w:rPr>
                <w:rFonts w:ascii="Garamond" w:hAnsi="Garamond"/>
              </w:rPr>
              <w:t>But to facilitate discussion</w:t>
            </w:r>
            <w:r w:rsidR="008A38AC">
              <w:rPr>
                <w:rFonts w:ascii="Garamond" w:hAnsi="Garamond"/>
              </w:rPr>
              <w:t>, in the next article I will expose you to the most scientific animal welfare rating system thus far: the SOWEL model. You don’t have to agree with the SOWEL model, but it might help you make up your mind.</w:t>
            </w:r>
          </w:p>
          <w:p w:rsidR="00475D4E" w:rsidRDefault="00475D4E" w:rsidP="00475D4E">
            <w:pPr>
              <w:rPr>
                <w:rFonts w:ascii="Garamond" w:hAnsi="Garamond"/>
              </w:rPr>
            </w:pPr>
          </w:p>
          <w:p w:rsidR="00531762" w:rsidRDefault="008A38AC" w:rsidP="00475D4E">
            <w:pPr>
              <w:rPr>
                <w:rFonts w:ascii="Garamond" w:hAnsi="Garamond"/>
              </w:rPr>
            </w:pPr>
            <w:r>
              <w:rPr>
                <w:rFonts w:ascii="Garamond" w:hAnsi="Garamond"/>
              </w:rPr>
              <w:t xml:space="preserve">The SOWEL model was developed by four animal welfare researchers and was published in the </w:t>
            </w:r>
            <w:r w:rsidR="00475D4E">
              <w:rPr>
                <w:rFonts w:ascii="Garamond" w:hAnsi="Garamond"/>
              </w:rPr>
              <w:t xml:space="preserve">prestigious </w:t>
            </w:r>
            <w:r w:rsidR="00475D4E">
              <w:rPr>
                <w:rFonts w:ascii="Garamond" w:hAnsi="Garamond"/>
                <w:i/>
              </w:rPr>
              <w:t>Journal of Animal Science</w:t>
            </w:r>
            <w:r w:rsidR="00475D4E">
              <w:rPr>
                <w:rFonts w:ascii="Garamond" w:hAnsi="Garamond"/>
              </w:rPr>
              <w:t xml:space="preserve">. </w:t>
            </w:r>
            <w:r>
              <w:rPr>
                <w:rFonts w:ascii="Garamond" w:hAnsi="Garamond"/>
              </w:rPr>
              <w:t>It measures only the welfare of sows (adult females), not piglets</w:t>
            </w:r>
            <w:r w:rsidR="00A55ED6">
              <w:rPr>
                <w:rFonts w:ascii="Garamond" w:hAnsi="Garamond"/>
              </w:rPr>
              <w:t>,</w:t>
            </w:r>
            <w:r>
              <w:rPr>
                <w:rFonts w:ascii="Garamond" w:hAnsi="Garamond"/>
              </w:rPr>
              <w:t xml:space="preserve"> </w:t>
            </w:r>
            <w:r w:rsidR="00A55ED6">
              <w:rPr>
                <w:rFonts w:ascii="Garamond" w:hAnsi="Garamond"/>
              </w:rPr>
              <w:t>n</w:t>
            </w:r>
            <w:r>
              <w:rPr>
                <w:rFonts w:ascii="Garamond" w:hAnsi="Garamond"/>
              </w:rPr>
              <w:t>or growing pigs in the nursery or finishing stage.</w:t>
            </w:r>
          </w:p>
          <w:p w:rsidR="00531762" w:rsidRDefault="00531762" w:rsidP="00475D4E">
            <w:pPr>
              <w:rPr>
                <w:rFonts w:ascii="Garamond" w:hAnsi="Garamond"/>
              </w:rPr>
            </w:pPr>
          </w:p>
          <w:p w:rsidR="00531762" w:rsidRDefault="008A38AC" w:rsidP="00475D4E">
            <w:pPr>
              <w:rPr>
                <w:rFonts w:ascii="Garamond" w:hAnsi="Garamond"/>
              </w:rPr>
            </w:pPr>
            <w:r>
              <w:rPr>
                <w:rFonts w:ascii="Garamond" w:hAnsi="Garamond"/>
              </w:rPr>
              <w:t>This model is particularly useful because it compares the confinement-crate system to the confinement-pen and shelter-pasture system.</w:t>
            </w:r>
          </w:p>
          <w:p w:rsidR="00531762" w:rsidRDefault="00531762" w:rsidP="00475D4E">
            <w:pPr>
              <w:rPr>
                <w:rFonts w:ascii="Garamond" w:hAnsi="Garamond"/>
              </w:rPr>
            </w:pPr>
          </w:p>
          <w:p w:rsidR="00531762" w:rsidRDefault="00531762" w:rsidP="00475D4E">
            <w:pPr>
              <w:rPr>
                <w:rFonts w:ascii="Garamond" w:hAnsi="Garamond"/>
              </w:rPr>
            </w:pPr>
          </w:p>
          <w:p w:rsidR="00475D4E" w:rsidRDefault="00475D4E" w:rsidP="00475D4E">
            <w:pPr>
              <w:rPr>
                <w:rFonts w:ascii="Garamond" w:hAnsi="Garamond"/>
              </w:rPr>
            </w:pPr>
            <w:r>
              <w:rPr>
                <w:rFonts w:ascii="Garamond" w:hAnsi="Garamond"/>
              </w:rPr>
              <w:t xml:space="preserve">It </w:t>
            </w:r>
            <w:r w:rsidR="008A38AC">
              <w:rPr>
                <w:rFonts w:ascii="Garamond" w:hAnsi="Garamond"/>
              </w:rPr>
              <w:t>rates the welfare of sows</w:t>
            </w:r>
            <w:r>
              <w:rPr>
                <w:rFonts w:ascii="Garamond" w:hAnsi="Garamond"/>
              </w:rPr>
              <w:t xml:space="preserve"> based on 37 different attributes of the farm, relying on previous scientific studies to determine what is most or least important to a sow’s well-being. Based on those 37 farm attributes, it computes a precise number indicating the level of well-being of the sow.</w:t>
            </w:r>
          </w:p>
          <w:p w:rsidR="00475D4E" w:rsidRPr="00475D4E" w:rsidRDefault="00475D4E" w:rsidP="00475D4E">
            <w:pPr>
              <w:rPr>
                <w:rFonts w:ascii="Garamond" w:hAnsi="Garamond"/>
              </w:rPr>
            </w:pPr>
          </w:p>
        </w:tc>
        <w:tc>
          <w:tcPr>
            <w:tcW w:w="4788" w:type="dxa"/>
          </w:tcPr>
          <w:p w:rsidR="00B948C7" w:rsidRDefault="00B948C7">
            <w:pPr>
              <w:rPr>
                <w:rFonts w:ascii="Garamond" w:hAnsi="Garamond"/>
              </w:rPr>
            </w:pPr>
          </w:p>
          <w:p w:rsidR="00761FAB" w:rsidRDefault="00761FAB">
            <w:pPr>
              <w:rPr>
                <w:rFonts w:ascii="Garamond" w:hAnsi="Garamond"/>
              </w:rPr>
            </w:pPr>
          </w:p>
          <w:p w:rsidR="00761FAB" w:rsidRDefault="00761FAB">
            <w:pPr>
              <w:rPr>
                <w:rFonts w:ascii="Garamond" w:hAnsi="Garamond"/>
              </w:rPr>
            </w:pPr>
          </w:p>
          <w:p w:rsidR="00761FAB" w:rsidRDefault="00761FAB">
            <w:pPr>
              <w:rPr>
                <w:rFonts w:ascii="Garamond" w:hAnsi="Garamond"/>
              </w:rPr>
            </w:pPr>
          </w:p>
          <w:p w:rsidR="00761FAB" w:rsidRDefault="00761FAB">
            <w:pPr>
              <w:rPr>
                <w:rFonts w:ascii="Garamond" w:hAnsi="Garamond"/>
              </w:rPr>
            </w:pPr>
          </w:p>
          <w:p w:rsidR="00761FAB" w:rsidRDefault="00761FAB">
            <w:pPr>
              <w:rPr>
                <w:rFonts w:ascii="Garamond" w:hAnsi="Garamond"/>
              </w:rPr>
            </w:pPr>
          </w:p>
          <w:p w:rsidR="00761FAB" w:rsidRDefault="00531762">
            <w:pPr>
              <w:rPr>
                <w:rFonts w:ascii="Garamond" w:hAnsi="Garamond"/>
              </w:rPr>
            </w:pPr>
            <w:r>
              <w:rPr>
                <w:rFonts w:ascii="Garamond" w:hAnsi="Garamond"/>
              </w:rPr>
              <w:t>[display]</w:t>
            </w:r>
          </w:p>
          <w:p w:rsidR="00761FAB" w:rsidRPr="00A55ED6" w:rsidRDefault="00761FAB">
            <w:pPr>
              <w:rPr>
                <w:rFonts w:ascii="Garamond" w:hAnsi="Garamond"/>
                <w:color w:val="548DD4" w:themeColor="text2" w:themeTint="99"/>
              </w:rPr>
            </w:pPr>
            <w:r w:rsidRPr="00A55ED6">
              <w:rPr>
                <w:rFonts w:ascii="Garamond" w:hAnsi="Garamond"/>
                <w:color w:val="548DD4" w:themeColor="text2" w:themeTint="99"/>
                <w:u w:val="single"/>
              </w:rPr>
              <w:t>The SOWEL model</w:t>
            </w:r>
          </w:p>
          <w:p w:rsidR="00761FAB" w:rsidRPr="00A55ED6" w:rsidRDefault="00761FAB">
            <w:pPr>
              <w:rPr>
                <w:rFonts w:ascii="Garamond" w:hAnsi="Garamond"/>
                <w:color w:val="548DD4" w:themeColor="text2" w:themeTint="99"/>
              </w:rPr>
            </w:pPr>
          </w:p>
          <w:p w:rsidR="00761FAB" w:rsidRPr="00A55ED6" w:rsidRDefault="00761FAB" w:rsidP="00761FAB">
            <w:pPr>
              <w:rPr>
                <w:rFonts w:ascii="Garamond" w:hAnsi="Garamond"/>
                <w:color w:val="548DD4" w:themeColor="text2" w:themeTint="99"/>
              </w:rPr>
            </w:pPr>
            <w:proofErr w:type="spellStart"/>
            <w:r w:rsidRPr="00A55ED6">
              <w:rPr>
                <w:rFonts w:ascii="Garamond" w:hAnsi="Garamond"/>
                <w:color w:val="548DD4" w:themeColor="text2" w:themeTint="99"/>
              </w:rPr>
              <w:t>Bracke</w:t>
            </w:r>
            <w:proofErr w:type="spellEnd"/>
            <w:r w:rsidRPr="00A55ED6">
              <w:rPr>
                <w:rFonts w:ascii="Garamond" w:hAnsi="Garamond"/>
                <w:color w:val="548DD4" w:themeColor="text2" w:themeTint="99"/>
              </w:rPr>
              <w:t xml:space="preserve">, M. B. M., Metz, J. H. M., </w:t>
            </w:r>
            <w:proofErr w:type="spellStart"/>
            <w:r w:rsidRPr="00A55ED6">
              <w:rPr>
                <w:rFonts w:ascii="Garamond" w:hAnsi="Garamond"/>
                <w:color w:val="548DD4" w:themeColor="text2" w:themeTint="99"/>
              </w:rPr>
              <w:t>Spruijt</w:t>
            </w:r>
            <w:proofErr w:type="spellEnd"/>
            <w:r w:rsidRPr="00A55ED6">
              <w:rPr>
                <w:rFonts w:ascii="Garamond" w:hAnsi="Garamond"/>
                <w:color w:val="548DD4" w:themeColor="text2" w:themeTint="99"/>
              </w:rPr>
              <w:t xml:space="preserve">, B. M., &amp; Schouten, W. G. P. 2002a. “Decision support system for overall welfare assessment in pregnant sows A: Model structure and weighting procedure.” </w:t>
            </w:r>
            <w:r w:rsidRPr="00A55ED6">
              <w:rPr>
                <w:rFonts w:ascii="Garamond" w:hAnsi="Garamond"/>
                <w:i/>
                <w:color w:val="548DD4" w:themeColor="text2" w:themeTint="99"/>
              </w:rPr>
              <w:t>Journal of Animal Science</w:t>
            </w:r>
            <w:r w:rsidRPr="00A55ED6">
              <w:rPr>
                <w:rFonts w:ascii="Garamond" w:hAnsi="Garamond"/>
                <w:color w:val="548DD4" w:themeColor="text2" w:themeTint="99"/>
              </w:rPr>
              <w:t>. 80:1819–1834.</w:t>
            </w:r>
          </w:p>
          <w:p w:rsidR="00761FAB" w:rsidRPr="00A55ED6" w:rsidRDefault="00761FAB" w:rsidP="00761FAB">
            <w:pPr>
              <w:rPr>
                <w:rFonts w:ascii="Garamond" w:hAnsi="Garamond"/>
                <w:color w:val="548DD4" w:themeColor="text2" w:themeTint="99"/>
              </w:rPr>
            </w:pPr>
          </w:p>
          <w:p w:rsidR="00761FAB" w:rsidRPr="00A55ED6" w:rsidRDefault="00761FAB" w:rsidP="00761FAB">
            <w:pPr>
              <w:rPr>
                <w:rFonts w:ascii="Garamond" w:hAnsi="Garamond"/>
                <w:color w:val="548DD4" w:themeColor="text2" w:themeTint="99"/>
              </w:rPr>
            </w:pPr>
            <w:proofErr w:type="spellStart"/>
            <w:r w:rsidRPr="00A55ED6">
              <w:rPr>
                <w:rFonts w:ascii="Garamond" w:hAnsi="Garamond"/>
                <w:color w:val="548DD4" w:themeColor="text2" w:themeTint="99"/>
              </w:rPr>
              <w:t>Bracke</w:t>
            </w:r>
            <w:proofErr w:type="spellEnd"/>
            <w:r w:rsidRPr="00A55ED6">
              <w:rPr>
                <w:rFonts w:ascii="Garamond" w:hAnsi="Garamond"/>
                <w:color w:val="548DD4" w:themeColor="text2" w:themeTint="99"/>
              </w:rPr>
              <w:t xml:space="preserve">, M. B. M., Metz, J. H. M., </w:t>
            </w:r>
            <w:proofErr w:type="spellStart"/>
            <w:r w:rsidRPr="00A55ED6">
              <w:rPr>
                <w:rFonts w:ascii="Garamond" w:hAnsi="Garamond"/>
                <w:color w:val="548DD4" w:themeColor="text2" w:themeTint="99"/>
              </w:rPr>
              <w:t>Spruijt</w:t>
            </w:r>
            <w:proofErr w:type="spellEnd"/>
            <w:r w:rsidRPr="00A55ED6">
              <w:rPr>
                <w:rFonts w:ascii="Garamond" w:hAnsi="Garamond"/>
                <w:color w:val="548DD4" w:themeColor="text2" w:themeTint="99"/>
              </w:rPr>
              <w:t xml:space="preserve">, B. M., &amp; Schouten, W. G. P. 2002b. “Decision support system for overall welfare assessment in pregnant sows B: Validation by expert opinion.” </w:t>
            </w:r>
            <w:r w:rsidRPr="00A55ED6">
              <w:rPr>
                <w:rFonts w:ascii="Garamond" w:hAnsi="Garamond"/>
                <w:i/>
                <w:color w:val="548DD4" w:themeColor="text2" w:themeTint="99"/>
              </w:rPr>
              <w:t>Journal of Animal Science</w:t>
            </w:r>
            <w:r w:rsidRPr="00A55ED6">
              <w:rPr>
                <w:rFonts w:ascii="Garamond" w:hAnsi="Garamond"/>
                <w:color w:val="548DD4" w:themeColor="text2" w:themeTint="99"/>
              </w:rPr>
              <w:t>. 80:1835–1845.</w:t>
            </w:r>
          </w:p>
          <w:p w:rsidR="00531762" w:rsidRPr="00A55ED6" w:rsidRDefault="00531762" w:rsidP="00761FAB">
            <w:pPr>
              <w:rPr>
                <w:rFonts w:ascii="Garamond" w:hAnsi="Garamond"/>
                <w:color w:val="548DD4" w:themeColor="text2" w:themeTint="99"/>
              </w:rPr>
            </w:pPr>
          </w:p>
          <w:p w:rsidR="00531762" w:rsidRPr="00A55ED6" w:rsidRDefault="00531762" w:rsidP="00761FAB">
            <w:pPr>
              <w:rPr>
                <w:rFonts w:ascii="Garamond" w:hAnsi="Garamond"/>
                <w:color w:val="548DD4" w:themeColor="text2" w:themeTint="99"/>
              </w:rPr>
            </w:pPr>
          </w:p>
          <w:p w:rsidR="00531762" w:rsidRPr="00A55ED6" w:rsidRDefault="00531762" w:rsidP="00761FAB">
            <w:pPr>
              <w:rPr>
                <w:rFonts w:ascii="Garamond" w:hAnsi="Garamond"/>
                <w:color w:val="548DD4" w:themeColor="text2" w:themeTint="99"/>
                <w:u w:val="single"/>
              </w:rPr>
            </w:pPr>
            <w:r w:rsidRPr="00A55ED6">
              <w:rPr>
                <w:rFonts w:ascii="Garamond" w:hAnsi="Garamond"/>
                <w:color w:val="548DD4" w:themeColor="text2" w:themeTint="99"/>
                <w:u w:val="single"/>
              </w:rPr>
              <w:t>The SOW</w:t>
            </w:r>
            <w:r w:rsidR="00D64BDC" w:rsidRPr="00A55ED6">
              <w:rPr>
                <w:rFonts w:ascii="Garamond" w:hAnsi="Garamond"/>
                <w:color w:val="548DD4" w:themeColor="text2" w:themeTint="99"/>
                <w:u w:val="single"/>
              </w:rPr>
              <w:t>EL model</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Rates well-being of sows</w:t>
            </w:r>
          </w:p>
          <w:p w:rsidR="008A38AC" w:rsidRPr="00A55ED6" w:rsidRDefault="008A38A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in confinement-pen, confinement-crate, and shelter-pasture systems</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according to 37 farm description</w:t>
            </w:r>
          </w:p>
          <w:p w:rsidR="00D64BDC" w:rsidRPr="00A55ED6" w:rsidRDefault="00D64BDC" w:rsidP="00D64BDC">
            <w:pPr>
              <w:pStyle w:val="ListParagraph"/>
              <w:numPr>
                <w:ilvl w:val="0"/>
                <w:numId w:val="5"/>
              </w:numPr>
              <w:rPr>
                <w:rFonts w:ascii="Garamond" w:hAnsi="Garamond"/>
                <w:color w:val="548DD4" w:themeColor="text2" w:themeTint="99"/>
              </w:rPr>
            </w:pPr>
            <w:proofErr w:type="gramStart"/>
            <w:r w:rsidRPr="00A55ED6">
              <w:rPr>
                <w:rFonts w:ascii="Garamond" w:hAnsi="Garamond"/>
                <w:color w:val="548DD4" w:themeColor="text2" w:themeTint="99"/>
              </w:rPr>
              <w:t>and</w:t>
            </w:r>
            <w:proofErr w:type="gramEnd"/>
            <w:r w:rsidRPr="00A55ED6">
              <w:rPr>
                <w:rFonts w:ascii="Garamond" w:hAnsi="Garamond"/>
                <w:color w:val="548DD4" w:themeColor="text2" w:themeTint="99"/>
              </w:rPr>
              <w:t xml:space="preserve"> according to scientific publications on animal welfare.</w:t>
            </w:r>
          </w:p>
          <w:p w:rsidR="00D64BDC" w:rsidRPr="00D64BDC" w:rsidRDefault="00D64BDC" w:rsidP="00D64BDC">
            <w:pPr>
              <w:pStyle w:val="ListParagraph"/>
              <w:rPr>
                <w:rFonts w:ascii="Garamond" w:hAnsi="Garamond"/>
              </w:rPr>
            </w:pPr>
          </w:p>
          <w:p w:rsidR="00531762" w:rsidRDefault="00531762" w:rsidP="00761FAB">
            <w:pPr>
              <w:rPr>
                <w:rFonts w:ascii="Garamond" w:hAnsi="Garamond"/>
              </w:rPr>
            </w:pPr>
          </w:p>
          <w:p w:rsidR="00531762" w:rsidRDefault="00531762" w:rsidP="00761FAB">
            <w:pPr>
              <w:rPr>
                <w:rFonts w:ascii="Garamond" w:hAnsi="Garamond"/>
              </w:rPr>
            </w:pPr>
          </w:p>
          <w:p w:rsidR="00531762" w:rsidRDefault="00531762" w:rsidP="00761FAB">
            <w:pPr>
              <w:rPr>
                <w:rFonts w:ascii="Garamond" w:hAnsi="Garamond"/>
              </w:rPr>
            </w:pPr>
          </w:p>
          <w:p w:rsidR="00531762" w:rsidRPr="00761FAB" w:rsidRDefault="00531762" w:rsidP="00761FAB">
            <w:pPr>
              <w:rPr>
                <w:rFonts w:ascii="Garamond" w:hAnsi="Garamond"/>
                <w:b/>
              </w:rPr>
            </w:pPr>
          </w:p>
        </w:tc>
      </w:tr>
      <w:tr w:rsidR="00B948C7" w:rsidTr="008D6DA5">
        <w:tc>
          <w:tcPr>
            <w:tcW w:w="4788" w:type="dxa"/>
          </w:tcPr>
          <w:p w:rsidR="00B948C7" w:rsidRDefault="00475D4E" w:rsidP="00A55ED6">
            <w:pPr>
              <w:rPr>
                <w:rFonts w:ascii="Garamond" w:hAnsi="Garamond"/>
              </w:rPr>
            </w:pPr>
            <w:r>
              <w:rPr>
                <w:rFonts w:ascii="Garamond" w:hAnsi="Garamond"/>
              </w:rPr>
              <w:lastRenderedPageBreak/>
              <w:t xml:space="preserve">The model not only takes into account a sow’s biological needs but </w:t>
            </w:r>
            <w:r w:rsidR="004B79A6">
              <w:rPr>
                <w:rFonts w:ascii="Garamond" w:hAnsi="Garamond"/>
              </w:rPr>
              <w:t>her</w:t>
            </w:r>
            <w:r>
              <w:rPr>
                <w:rFonts w:ascii="Garamond" w:hAnsi="Garamond"/>
              </w:rPr>
              <w:t xml:space="preserve"> desire to express natural behaviors.</w:t>
            </w:r>
            <w:r w:rsidR="004B79A6">
              <w:rPr>
                <w:rFonts w:ascii="Garamond" w:hAnsi="Garamond"/>
              </w:rPr>
              <w:t xml:space="preserve"> Meaning it assumes that even if allowing the sow to root in dirt doesn’t improve her health, allowing her to do so </w:t>
            </w:r>
            <w:proofErr w:type="gramStart"/>
            <w:r w:rsidR="004B79A6">
              <w:rPr>
                <w:rFonts w:ascii="Garamond" w:hAnsi="Garamond"/>
              </w:rPr>
              <w:t>makes</w:t>
            </w:r>
            <w:proofErr w:type="gramEnd"/>
            <w:r w:rsidR="004B79A6">
              <w:rPr>
                <w:rFonts w:ascii="Garamond" w:hAnsi="Garamond"/>
              </w:rPr>
              <w:t xml:space="preserve"> her happier.</w:t>
            </w:r>
            <w:r w:rsidR="00761FAB">
              <w:rPr>
                <w:rFonts w:ascii="Garamond" w:hAnsi="Garamond"/>
              </w:rPr>
              <w:t xml:space="preserve"> I think that is good not only because I think allowing sows to behave naturally is important, but, </w:t>
            </w:r>
            <w:r w:rsidR="00A55ED6">
              <w:rPr>
                <w:rFonts w:ascii="Garamond" w:hAnsi="Garamond"/>
              </w:rPr>
              <w:t>from</w:t>
            </w:r>
            <w:r w:rsidR="00761FAB">
              <w:rPr>
                <w:rFonts w:ascii="Garamond" w:hAnsi="Garamond"/>
              </w:rPr>
              <w:t xml:space="preserve"> a telephone survey of Americans</w:t>
            </w:r>
            <w:r w:rsidR="00A55ED6">
              <w:rPr>
                <w:rFonts w:ascii="Garamond" w:hAnsi="Garamond"/>
              </w:rPr>
              <w:t>,</w:t>
            </w:r>
            <w:r w:rsidR="00761FAB">
              <w:rPr>
                <w:rFonts w:ascii="Garamond" w:hAnsi="Garamond"/>
              </w:rPr>
              <w:t xml:space="preserve"> I have concluded that the average American does as well.</w:t>
            </w:r>
            <w:r>
              <w:rPr>
                <w:rFonts w:ascii="Garamond" w:hAnsi="Garamond"/>
              </w:rPr>
              <w:t xml:space="preserve"> </w:t>
            </w:r>
          </w:p>
        </w:tc>
        <w:tc>
          <w:tcPr>
            <w:tcW w:w="4788" w:type="dxa"/>
          </w:tcPr>
          <w:p w:rsidR="00D64BDC" w:rsidRPr="00A55ED6" w:rsidRDefault="00D64BDC" w:rsidP="00D64BDC">
            <w:pPr>
              <w:rPr>
                <w:rFonts w:ascii="Garamond" w:hAnsi="Garamond"/>
                <w:color w:val="548DD4" w:themeColor="text2" w:themeTint="99"/>
                <w:u w:val="single"/>
              </w:rPr>
            </w:pPr>
            <w:r w:rsidRPr="00A55ED6">
              <w:rPr>
                <w:rFonts w:ascii="Garamond" w:hAnsi="Garamond"/>
                <w:color w:val="548DD4" w:themeColor="text2" w:themeTint="99"/>
                <w:u w:val="single"/>
              </w:rPr>
              <w:t>The SOWEL model</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Rates well-being of sows</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according to 37 farm description</w:t>
            </w:r>
          </w:p>
          <w:p w:rsidR="00D64BDC" w:rsidRPr="00A55ED6" w:rsidRDefault="00D64BDC" w:rsidP="00D64BDC">
            <w:pPr>
              <w:pStyle w:val="ListParagraph"/>
              <w:numPr>
                <w:ilvl w:val="0"/>
                <w:numId w:val="5"/>
              </w:numPr>
              <w:rPr>
                <w:rFonts w:ascii="Garamond" w:hAnsi="Garamond"/>
                <w:color w:val="548DD4" w:themeColor="text2" w:themeTint="99"/>
              </w:rPr>
            </w:pPr>
            <w:proofErr w:type="gramStart"/>
            <w:r w:rsidRPr="00A55ED6">
              <w:rPr>
                <w:rFonts w:ascii="Garamond" w:hAnsi="Garamond"/>
                <w:color w:val="548DD4" w:themeColor="text2" w:themeTint="99"/>
              </w:rPr>
              <w:t>and</w:t>
            </w:r>
            <w:proofErr w:type="gramEnd"/>
            <w:r w:rsidRPr="00A55ED6">
              <w:rPr>
                <w:rFonts w:ascii="Garamond" w:hAnsi="Garamond"/>
                <w:color w:val="548DD4" w:themeColor="text2" w:themeTint="99"/>
              </w:rPr>
              <w:t xml:space="preserve"> according to scientific publications on animal welfare.</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Accounts for sows’ biological and behavioral needs</w:t>
            </w:r>
          </w:p>
          <w:p w:rsidR="00B948C7" w:rsidRDefault="00B948C7">
            <w:pPr>
              <w:rPr>
                <w:rFonts w:ascii="Garamond" w:hAnsi="Garamond"/>
              </w:rPr>
            </w:pPr>
          </w:p>
        </w:tc>
      </w:tr>
      <w:tr w:rsidR="00B948C7" w:rsidTr="008D6DA5">
        <w:tc>
          <w:tcPr>
            <w:tcW w:w="4788" w:type="dxa"/>
          </w:tcPr>
          <w:p w:rsidR="00B948C7" w:rsidRDefault="00761FAB" w:rsidP="009E5ABE">
            <w:pPr>
              <w:rPr>
                <w:rFonts w:ascii="Garamond" w:hAnsi="Garamond"/>
              </w:rPr>
            </w:pPr>
            <w:r>
              <w:rPr>
                <w:rFonts w:ascii="Garamond" w:hAnsi="Garamond"/>
              </w:rPr>
              <w:t xml:space="preserve">Researchers have compared the model to </w:t>
            </w:r>
            <w:r w:rsidR="00D64BDC">
              <w:rPr>
                <w:rFonts w:ascii="Garamond" w:hAnsi="Garamond"/>
              </w:rPr>
              <w:t xml:space="preserve">the subjective evaluations of animal welfare researchers and found it provides similar ratings, suggesting the SOWEL model is a </w:t>
            </w:r>
            <w:r w:rsidR="00370A3C">
              <w:rPr>
                <w:rFonts w:ascii="Garamond" w:hAnsi="Garamond"/>
              </w:rPr>
              <w:t xml:space="preserve">good </w:t>
            </w:r>
            <w:r w:rsidR="00D64BDC">
              <w:rPr>
                <w:rFonts w:ascii="Garamond" w:hAnsi="Garamond"/>
              </w:rPr>
              <w:t xml:space="preserve">proxy for expert </w:t>
            </w:r>
            <w:r w:rsidR="009E5ABE">
              <w:rPr>
                <w:rFonts w:ascii="Garamond" w:hAnsi="Garamond"/>
              </w:rPr>
              <w:t>judgments</w:t>
            </w:r>
            <w:r w:rsidR="00D64BDC">
              <w:rPr>
                <w:rFonts w:ascii="Garamond" w:hAnsi="Garamond"/>
              </w:rPr>
              <w:t>.</w:t>
            </w:r>
          </w:p>
        </w:tc>
        <w:tc>
          <w:tcPr>
            <w:tcW w:w="4788" w:type="dxa"/>
          </w:tcPr>
          <w:p w:rsidR="00D64BDC" w:rsidRPr="00A55ED6" w:rsidRDefault="00D64BDC" w:rsidP="00D64BDC">
            <w:pPr>
              <w:rPr>
                <w:rFonts w:ascii="Garamond" w:hAnsi="Garamond"/>
                <w:color w:val="548DD4" w:themeColor="text2" w:themeTint="99"/>
                <w:u w:val="single"/>
              </w:rPr>
            </w:pPr>
            <w:r w:rsidRPr="00A55ED6">
              <w:rPr>
                <w:rFonts w:ascii="Garamond" w:hAnsi="Garamond"/>
                <w:color w:val="548DD4" w:themeColor="text2" w:themeTint="99"/>
                <w:u w:val="single"/>
              </w:rPr>
              <w:t>The SOWEL model</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Rates well-being of sows</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according to 37 farm description</w:t>
            </w:r>
          </w:p>
          <w:p w:rsidR="00D64BDC" w:rsidRPr="00A55ED6" w:rsidRDefault="00D64BDC" w:rsidP="00D64BDC">
            <w:pPr>
              <w:pStyle w:val="ListParagraph"/>
              <w:numPr>
                <w:ilvl w:val="0"/>
                <w:numId w:val="5"/>
              </w:numPr>
              <w:rPr>
                <w:rFonts w:ascii="Garamond" w:hAnsi="Garamond"/>
                <w:color w:val="548DD4" w:themeColor="text2" w:themeTint="99"/>
              </w:rPr>
            </w:pPr>
            <w:proofErr w:type="gramStart"/>
            <w:r w:rsidRPr="00A55ED6">
              <w:rPr>
                <w:rFonts w:ascii="Garamond" w:hAnsi="Garamond"/>
                <w:color w:val="548DD4" w:themeColor="text2" w:themeTint="99"/>
              </w:rPr>
              <w:t>and</w:t>
            </w:r>
            <w:proofErr w:type="gramEnd"/>
            <w:r w:rsidRPr="00A55ED6">
              <w:rPr>
                <w:rFonts w:ascii="Garamond" w:hAnsi="Garamond"/>
                <w:color w:val="548DD4" w:themeColor="text2" w:themeTint="99"/>
              </w:rPr>
              <w:t xml:space="preserve"> according to scientific publications on animal welfare.</w:t>
            </w:r>
          </w:p>
          <w:p w:rsidR="00D64BDC" w:rsidRPr="00A55ED6" w:rsidRDefault="00D64BDC" w:rsidP="00D64BDC">
            <w:pPr>
              <w:pStyle w:val="ListParagraph"/>
              <w:numPr>
                <w:ilvl w:val="0"/>
                <w:numId w:val="5"/>
              </w:numPr>
              <w:rPr>
                <w:rFonts w:ascii="Garamond" w:hAnsi="Garamond"/>
                <w:color w:val="548DD4" w:themeColor="text2" w:themeTint="99"/>
              </w:rPr>
            </w:pPr>
            <w:r w:rsidRPr="00A55ED6">
              <w:rPr>
                <w:rFonts w:ascii="Garamond" w:hAnsi="Garamond"/>
                <w:color w:val="548DD4" w:themeColor="text2" w:themeTint="99"/>
              </w:rPr>
              <w:t>Accounts for sows’ biological and behavioral needs.</w:t>
            </w:r>
          </w:p>
          <w:p w:rsidR="00D64BDC" w:rsidRDefault="00D64BDC" w:rsidP="00D64BDC">
            <w:pPr>
              <w:pStyle w:val="ListParagraph"/>
              <w:numPr>
                <w:ilvl w:val="0"/>
                <w:numId w:val="5"/>
              </w:numPr>
              <w:rPr>
                <w:rFonts w:ascii="Garamond" w:hAnsi="Garamond"/>
              </w:rPr>
            </w:pPr>
            <w:r w:rsidRPr="00A55ED6">
              <w:rPr>
                <w:rFonts w:ascii="Garamond" w:hAnsi="Garamond"/>
                <w:color w:val="548DD4" w:themeColor="text2" w:themeTint="99"/>
              </w:rPr>
              <w:t>Is consistent with expert judgment</w:t>
            </w:r>
            <w:r>
              <w:rPr>
                <w:rFonts w:ascii="Garamond" w:hAnsi="Garamond"/>
              </w:rPr>
              <w:t>.</w:t>
            </w:r>
          </w:p>
          <w:p w:rsidR="00B948C7" w:rsidRDefault="00B948C7">
            <w:pPr>
              <w:rPr>
                <w:rFonts w:ascii="Garamond" w:hAnsi="Garamond"/>
              </w:rPr>
            </w:pPr>
          </w:p>
        </w:tc>
      </w:tr>
      <w:tr w:rsidR="00B948C7" w:rsidTr="008D6DA5">
        <w:tc>
          <w:tcPr>
            <w:tcW w:w="4788" w:type="dxa"/>
          </w:tcPr>
          <w:p w:rsidR="00B948C7" w:rsidRDefault="00761FAB">
            <w:pPr>
              <w:rPr>
                <w:rFonts w:ascii="Garamond" w:hAnsi="Garamond"/>
              </w:rPr>
            </w:pPr>
            <w:r>
              <w:rPr>
                <w:rFonts w:ascii="Garamond" w:hAnsi="Garamond"/>
              </w:rPr>
              <w:t xml:space="preserve">The one drawback of the SOWEL model is that it only takes into account the welfare of sows, but I have found that farms that the SOWEL model ranks </w:t>
            </w:r>
            <w:r>
              <w:rPr>
                <w:rFonts w:ascii="Garamond" w:hAnsi="Garamond"/>
              </w:rPr>
              <w:lastRenderedPageBreak/>
              <w:t>high seems, in my opinion, to provide high welfare for growing pigs as well</w:t>
            </w:r>
            <w:r w:rsidR="009E5ABE">
              <w:rPr>
                <w:rFonts w:ascii="Garamond" w:hAnsi="Garamond"/>
              </w:rPr>
              <w:t>, though not necessarily nursing piglets</w:t>
            </w:r>
            <w:r>
              <w:rPr>
                <w:rFonts w:ascii="Garamond" w:hAnsi="Garamond"/>
              </w:rPr>
              <w:t>.</w:t>
            </w:r>
            <w:r w:rsidR="009E5ABE">
              <w:rPr>
                <w:rFonts w:ascii="Garamond" w:hAnsi="Garamond"/>
              </w:rPr>
              <w:t xml:space="preserve"> </w:t>
            </w:r>
          </w:p>
        </w:tc>
        <w:tc>
          <w:tcPr>
            <w:tcW w:w="4788" w:type="dxa"/>
          </w:tcPr>
          <w:p w:rsidR="00D64BDC" w:rsidRPr="00370A3C" w:rsidRDefault="00D64BDC" w:rsidP="00D64BDC">
            <w:pPr>
              <w:rPr>
                <w:rFonts w:ascii="Garamond" w:hAnsi="Garamond"/>
                <w:color w:val="548DD4" w:themeColor="text2" w:themeTint="99"/>
                <w:u w:val="single"/>
              </w:rPr>
            </w:pPr>
            <w:r w:rsidRPr="00370A3C">
              <w:rPr>
                <w:rFonts w:ascii="Garamond" w:hAnsi="Garamond"/>
                <w:color w:val="548DD4" w:themeColor="text2" w:themeTint="99"/>
                <w:u w:val="single"/>
              </w:rPr>
              <w:lastRenderedPageBreak/>
              <w:t>The SOWEL model</w:t>
            </w:r>
          </w:p>
          <w:p w:rsidR="00D64BDC" w:rsidRPr="00370A3C" w:rsidRDefault="00D64BDC" w:rsidP="00D64BDC">
            <w:pPr>
              <w:pStyle w:val="ListParagraph"/>
              <w:numPr>
                <w:ilvl w:val="0"/>
                <w:numId w:val="5"/>
              </w:numPr>
              <w:rPr>
                <w:rFonts w:ascii="Garamond" w:hAnsi="Garamond"/>
                <w:color w:val="548DD4" w:themeColor="text2" w:themeTint="99"/>
              </w:rPr>
            </w:pPr>
            <w:r w:rsidRPr="00370A3C">
              <w:rPr>
                <w:rFonts w:ascii="Garamond" w:hAnsi="Garamond"/>
                <w:color w:val="548DD4" w:themeColor="text2" w:themeTint="99"/>
              </w:rPr>
              <w:t>Rates well-being of sows</w:t>
            </w:r>
          </w:p>
          <w:p w:rsidR="00D64BDC" w:rsidRPr="00370A3C" w:rsidRDefault="00D64BDC" w:rsidP="00D64BDC">
            <w:pPr>
              <w:pStyle w:val="ListParagraph"/>
              <w:numPr>
                <w:ilvl w:val="0"/>
                <w:numId w:val="5"/>
              </w:numPr>
              <w:rPr>
                <w:rFonts w:ascii="Garamond" w:hAnsi="Garamond"/>
                <w:color w:val="548DD4" w:themeColor="text2" w:themeTint="99"/>
              </w:rPr>
            </w:pPr>
            <w:r w:rsidRPr="00370A3C">
              <w:rPr>
                <w:rFonts w:ascii="Garamond" w:hAnsi="Garamond"/>
                <w:color w:val="548DD4" w:themeColor="text2" w:themeTint="99"/>
              </w:rPr>
              <w:lastRenderedPageBreak/>
              <w:t>according to 37 farm description</w:t>
            </w:r>
          </w:p>
          <w:p w:rsidR="00D64BDC" w:rsidRPr="00370A3C" w:rsidRDefault="00D64BDC" w:rsidP="00D64BDC">
            <w:pPr>
              <w:pStyle w:val="ListParagraph"/>
              <w:numPr>
                <w:ilvl w:val="0"/>
                <w:numId w:val="5"/>
              </w:numPr>
              <w:rPr>
                <w:rFonts w:ascii="Garamond" w:hAnsi="Garamond"/>
                <w:color w:val="548DD4" w:themeColor="text2" w:themeTint="99"/>
              </w:rPr>
            </w:pPr>
            <w:proofErr w:type="gramStart"/>
            <w:r w:rsidRPr="00370A3C">
              <w:rPr>
                <w:rFonts w:ascii="Garamond" w:hAnsi="Garamond"/>
                <w:color w:val="548DD4" w:themeColor="text2" w:themeTint="99"/>
              </w:rPr>
              <w:t>and</w:t>
            </w:r>
            <w:proofErr w:type="gramEnd"/>
            <w:r w:rsidRPr="00370A3C">
              <w:rPr>
                <w:rFonts w:ascii="Garamond" w:hAnsi="Garamond"/>
                <w:color w:val="548DD4" w:themeColor="text2" w:themeTint="99"/>
              </w:rPr>
              <w:t xml:space="preserve"> according to scientific publications on animal welfare.</w:t>
            </w:r>
          </w:p>
          <w:p w:rsidR="00D64BDC" w:rsidRPr="00370A3C" w:rsidRDefault="00D64BDC" w:rsidP="00D64BDC">
            <w:pPr>
              <w:pStyle w:val="ListParagraph"/>
              <w:numPr>
                <w:ilvl w:val="0"/>
                <w:numId w:val="5"/>
              </w:numPr>
              <w:rPr>
                <w:rFonts w:ascii="Garamond" w:hAnsi="Garamond"/>
                <w:color w:val="548DD4" w:themeColor="text2" w:themeTint="99"/>
              </w:rPr>
            </w:pPr>
            <w:r w:rsidRPr="00370A3C">
              <w:rPr>
                <w:rFonts w:ascii="Garamond" w:hAnsi="Garamond"/>
                <w:color w:val="548DD4" w:themeColor="text2" w:themeTint="99"/>
              </w:rPr>
              <w:t>Accounts for sows’ biological and behavioral needs.</w:t>
            </w:r>
          </w:p>
          <w:p w:rsidR="00D64BDC" w:rsidRPr="00370A3C" w:rsidRDefault="00D64BDC" w:rsidP="00D64BDC">
            <w:pPr>
              <w:pStyle w:val="ListParagraph"/>
              <w:numPr>
                <w:ilvl w:val="0"/>
                <w:numId w:val="5"/>
              </w:numPr>
              <w:rPr>
                <w:rFonts w:ascii="Garamond" w:hAnsi="Garamond"/>
                <w:color w:val="548DD4" w:themeColor="text2" w:themeTint="99"/>
              </w:rPr>
            </w:pPr>
            <w:r w:rsidRPr="00370A3C">
              <w:rPr>
                <w:rFonts w:ascii="Garamond" w:hAnsi="Garamond"/>
                <w:color w:val="548DD4" w:themeColor="text2" w:themeTint="99"/>
              </w:rPr>
              <w:t>Is consistent with expert judgment.</w:t>
            </w:r>
          </w:p>
          <w:p w:rsidR="00D64BDC" w:rsidRPr="00370A3C" w:rsidRDefault="00D64BDC" w:rsidP="00D64BDC">
            <w:pPr>
              <w:pStyle w:val="ListParagraph"/>
              <w:numPr>
                <w:ilvl w:val="0"/>
                <w:numId w:val="5"/>
              </w:numPr>
              <w:rPr>
                <w:rFonts w:ascii="Garamond" w:hAnsi="Garamond"/>
                <w:color w:val="548DD4" w:themeColor="text2" w:themeTint="99"/>
              </w:rPr>
            </w:pPr>
            <w:r w:rsidRPr="00370A3C">
              <w:rPr>
                <w:rFonts w:ascii="Garamond" w:hAnsi="Garamond"/>
                <w:color w:val="548DD4" w:themeColor="text2" w:themeTint="99"/>
              </w:rPr>
              <w:t>Is consistent with consumer beliefs about what makes animals happy.</w:t>
            </w:r>
          </w:p>
          <w:p w:rsidR="00B948C7" w:rsidRDefault="00B948C7">
            <w:pPr>
              <w:rPr>
                <w:rFonts w:ascii="Garamond" w:hAnsi="Garamond"/>
              </w:rPr>
            </w:pPr>
          </w:p>
        </w:tc>
      </w:tr>
      <w:tr w:rsidR="00B948C7" w:rsidTr="008D6DA5">
        <w:tc>
          <w:tcPr>
            <w:tcW w:w="4788" w:type="dxa"/>
          </w:tcPr>
          <w:p w:rsidR="00D86F62" w:rsidRDefault="00D86F62">
            <w:pPr>
              <w:rPr>
                <w:rFonts w:ascii="Garamond" w:hAnsi="Garamond"/>
              </w:rPr>
            </w:pPr>
            <w:r>
              <w:rPr>
                <w:rFonts w:ascii="Garamond" w:hAnsi="Garamond"/>
              </w:rPr>
              <w:lastRenderedPageBreak/>
              <w:t xml:space="preserve">The SOWEL </w:t>
            </w:r>
            <w:proofErr w:type="gramStart"/>
            <w:r>
              <w:rPr>
                <w:rFonts w:ascii="Garamond" w:hAnsi="Garamond"/>
              </w:rPr>
              <w:t>models doesn’t</w:t>
            </w:r>
            <w:proofErr w:type="gramEnd"/>
            <w:r>
              <w:rPr>
                <w:rFonts w:ascii="Garamond" w:hAnsi="Garamond"/>
              </w:rPr>
              <w:t xml:space="preserve"> provide facts about animal welfare, but it can help us </w:t>
            </w:r>
            <w:proofErr w:type="spellStart"/>
            <w:r>
              <w:rPr>
                <w:rFonts w:ascii="Garamond" w:hAnsi="Garamond"/>
              </w:rPr>
              <w:t>form</w:t>
            </w:r>
            <w:proofErr w:type="spellEnd"/>
            <w:r>
              <w:rPr>
                <w:rFonts w:ascii="Garamond" w:hAnsi="Garamond"/>
              </w:rPr>
              <w:t xml:space="preserve"> our own beliefs.</w:t>
            </w:r>
          </w:p>
          <w:p w:rsidR="00D86F62" w:rsidRDefault="00D86F62">
            <w:pPr>
              <w:rPr>
                <w:rFonts w:ascii="Garamond" w:hAnsi="Garamond"/>
              </w:rPr>
            </w:pPr>
          </w:p>
          <w:p w:rsidR="00B948C7" w:rsidRDefault="00531762">
            <w:pPr>
              <w:rPr>
                <w:rFonts w:ascii="Garamond" w:hAnsi="Garamond"/>
              </w:rPr>
            </w:pPr>
            <w:bookmarkStart w:id="0" w:name="_GoBack"/>
            <w:bookmarkEnd w:id="0"/>
            <w:r>
              <w:rPr>
                <w:rFonts w:ascii="Garamond" w:hAnsi="Garamond"/>
              </w:rPr>
              <w:t>I only include the SOWEL model to help facilitate a discussion about the welfare of hogs under different environments. You are welcome to disagree with the SOWEL model and form your own, educated opinion.</w:t>
            </w:r>
          </w:p>
        </w:tc>
        <w:tc>
          <w:tcPr>
            <w:tcW w:w="4788" w:type="dxa"/>
          </w:tcPr>
          <w:p w:rsidR="00B948C7" w:rsidRPr="00D86F62" w:rsidRDefault="00D86F62">
            <w:pPr>
              <w:rPr>
                <w:rFonts w:ascii="Garamond" w:hAnsi="Garamond"/>
              </w:rPr>
            </w:pPr>
            <w:r w:rsidRPr="00D86F62">
              <w:rPr>
                <w:rFonts w:ascii="Garamond" w:hAnsi="Garamond"/>
                <w:color w:val="548DD4" w:themeColor="text2" w:themeTint="99"/>
              </w:rPr>
              <w:t xml:space="preserve">The SOWEL model doesn’t provide </w:t>
            </w:r>
            <w:r w:rsidRPr="00D86F62">
              <w:rPr>
                <w:rFonts w:ascii="Garamond" w:hAnsi="Garamond"/>
                <w:i/>
                <w:color w:val="548DD4" w:themeColor="text2" w:themeTint="99"/>
              </w:rPr>
              <w:t>facts</w:t>
            </w:r>
            <w:r w:rsidRPr="00D86F62">
              <w:rPr>
                <w:rFonts w:ascii="Garamond" w:hAnsi="Garamond"/>
                <w:color w:val="548DD4" w:themeColor="text2" w:themeTint="99"/>
              </w:rPr>
              <w:t xml:space="preserve"> about animal welfare, but it can help us </w:t>
            </w:r>
            <w:proofErr w:type="spellStart"/>
            <w:r w:rsidRPr="00D86F62">
              <w:rPr>
                <w:rFonts w:ascii="Garamond" w:hAnsi="Garamond"/>
                <w:color w:val="548DD4" w:themeColor="text2" w:themeTint="99"/>
              </w:rPr>
              <w:t>form</w:t>
            </w:r>
            <w:proofErr w:type="spellEnd"/>
            <w:r w:rsidRPr="00D86F62">
              <w:rPr>
                <w:rFonts w:ascii="Garamond" w:hAnsi="Garamond"/>
                <w:color w:val="548DD4" w:themeColor="text2" w:themeTint="99"/>
              </w:rPr>
              <w:t xml:space="preserve"> our own beliefs.</w:t>
            </w:r>
          </w:p>
        </w:tc>
      </w:tr>
      <w:tr w:rsidR="00B948C7" w:rsidTr="008D6DA5">
        <w:tc>
          <w:tcPr>
            <w:tcW w:w="4788" w:type="dxa"/>
          </w:tcPr>
          <w:p w:rsidR="00B948C7" w:rsidRDefault="00E643AF" w:rsidP="00D64BDC">
            <w:pPr>
              <w:tabs>
                <w:tab w:val="left" w:pos="1773"/>
              </w:tabs>
              <w:rPr>
                <w:rFonts w:ascii="Garamond" w:hAnsi="Garamond"/>
              </w:rPr>
            </w:pPr>
            <w:r>
              <w:rPr>
                <w:rFonts w:ascii="Garamond" w:hAnsi="Garamond"/>
              </w:rPr>
              <w:t>Remember, I’m not trying to tell you what to think. I’m here to help you think well.</w:t>
            </w:r>
          </w:p>
        </w:tc>
        <w:tc>
          <w:tcPr>
            <w:tcW w:w="4788" w:type="dxa"/>
          </w:tcPr>
          <w:p w:rsidR="00B948C7" w:rsidRDefault="00B948C7">
            <w:pPr>
              <w:rPr>
                <w:rFonts w:ascii="Garamond" w:hAnsi="Garamond"/>
              </w:rPr>
            </w:pPr>
          </w:p>
        </w:tc>
      </w:tr>
      <w:tr w:rsidR="004677C7" w:rsidTr="008D6DA5">
        <w:tc>
          <w:tcPr>
            <w:tcW w:w="4788" w:type="dxa"/>
          </w:tcPr>
          <w:p w:rsidR="004677C7" w:rsidRDefault="009E5ABE" w:rsidP="009E5ABE">
            <w:pPr>
              <w:rPr>
                <w:rFonts w:ascii="Garamond" w:hAnsi="Garamond"/>
              </w:rPr>
            </w:pPr>
            <w:r>
              <w:rPr>
                <w:rFonts w:ascii="Garamond" w:hAnsi="Garamond"/>
              </w:rPr>
              <w:t>Let’s now go learn about the two alternatives to the conventional hog production system, what the SOWEL model says about them, and what kind of price we might be expected to pay for pork under these alternative systems.</w:t>
            </w:r>
          </w:p>
        </w:tc>
        <w:tc>
          <w:tcPr>
            <w:tcW w:w="4788" w:type="dxa"/>
          </w:tcPr>
          <w:p w:rsidR="004677C7" w:rsidRDefault="004677C7">
            <w:pPr>
              <w:rPr>
                <w:rFonts w:ascii="Garamond" w:hAnsi="Garamond"/>
              </w:rPr>
            </w:pPr>
          </w:p>
        </w:tc>
      </w:tr>
      <w:tr w:rsidR="004677C7" w:rsidTr="008D6DA5">
        <w:tc>
          <w:tcPr>
            <w:tcW w:w="4788" w:type="dxa"/>
          </w:tcPr>
          <w:p w:rsidR="004677C7" w:rsidRDefault="004677C7">
            <w:pPr>
              <w:rPr>
                <w:rFonts w:ascii="Garamond" w:hAnsi="Garamond"/>
              </w:rPr>
            </w:pPr>
          </w:p>
        </w:tc>
        <w:tc>
          <w:tcPr>
            <w:tcW w:w="4788" w:type="dxa"/>
          </w:tcPr>
          <w:p w:rsidR="004677C7" w:rsidRDefault="004677C7">
            <w:pPr>
              <w:rPr>
                <w:rFonts w:ascii="Garamond" w:hAnsi="Garamond"/>
              </w:rPr>
            </w:pPr>
          </w:p>
        </w:tc>
      </w:tr>
      <w:tr w:rsidR="004677C7" w:rsidTr="008D6DA5">
        <w:tc>
          <w:tcPr>
            <w:tcW w:w="4788" w:type="dxa"/>
          </w:tcPr>
          <w:p w:rsidR="004677C7" w:rsidRDefault="004677C7">
            <w:pPr>
              <w:rPr>
                <w:rFonts w:ascii="Garamond" w:hAnsi="Garamond"/>
              </w:rPr>
            </w:pPr>
          </w:p>
        </w:tc>
        <w:tc>
          <w:tcPr>
            <w:tcW w:w="4788" w:type="dxa"/>
          </w:tcPr>
          <w:p w:rsidR="004677C7" w:rsidRDefault="004677C7">
            <w:pPr>
              <w:rPr>
                <w:rFonts w:ascii="Garamond" w:hAnsi="Garamond"/>
              </w:rPr>
            </w:pPr>
          </w:p>
        </w:tc>
      </w:tr>
    </w:tbl>
    <w:p w:rsidR="004677C7" w:rsidRDefault="004677C7">
      <w:pPr>
        <w:rPr>
          <w:rFonts w:ascii="Garamond" w:hAnsi="Garamond"/>
        </w:rPr>
      </w:pPr>
    </w:p>
    <w:p w:rsidR="005F536A" w:rsidRDefault="005F536A">
      <w:pPr>
        <w:rPr>
          <w:rFonts w:ascii="Garamond" w:hAnsi="Garamond"/>
        </w:rPr>
      </w:pPr>
      <w:r>
        <w:rPr>
          <w:rFonts w:ascii="Garamond" w:hAnsi="Garamond"/>
        </w:rPr>
        <w:t>References</w:t>
      </w:r>
    </w:p>
    <w:p w:rsidR="005F536A" w:rsidRDefault="005F536A">
      <w:pPr>
        <w:rPr>
          <w:rFonts w:ascii="Garamond" w:hAnsi="Garamond"/>
        </w:rPr>
      </w:pPr>
    </w:p>
    <w:p w:rsidR="005F536A" w:rsidRPr="005C10EB" w:rsidRDefault="005F536A">
      <w:pPr>
        <w:rPr>
          <w:rFonts w:ascii="Garamond" w:hAnsi="Garamond"/>
        </w:rPr>
      </w:pPr>
      <w:proofErr w:type="gramStart"/>
      <w:r w:rsidRPr="005C10EB">
        <w:rPr>
          <w:rFonts w:ascii="Garamond" w:hAnsi="Garamond"/>
        </w:rPr>
        <w:t>Norwood, F. Bailey and Jayson L. Lusk.</w:t>
      </w:r>
      <w:proofErr w:type="gramEnd"/>
      <w:r w:rsidRPr="005C10EB">
        <w:rPr>
          <w:rFonts w:ascii="Garamond" w:hAnsi="Garamond"/>
        </w:rPr>
        <w:t xml:space="preserve"> 2011. </w:t>
      </w:r>
      <w:r w:rsidRPr="005C10EB">
        <w:rPr>
          <w:rFonts w:ascii="Garamond" w:hAnsi="Garamond"/>
          <w:i/>
          <w:iCs/>
        </w:rPr>
        <w:t>Compassion, by the Pound</w:t>
      </w:r>
      <w:r w:rsidRPr="005C10EB">
        <w:rPr>
          <w:rFonts w:ascii="Garamond" w:hAnsi="Garamond"/>
        </w:rPr>
        <w:t>. Oxford University Press: NY, NY.</w:t>
      </w:r>
    </w:p>
    <w:p w:rsidR="009E5ABE" w:rsidRPr="005C10EB" w:rsidRDefault="009E5ABE">
      <w:pPr>
        <w:rPr>
          <w:rFonts w:ascii="Garamond" w:hAnsi="Garamond"/>
        </w:rPr>
      </w:pPr>
    </w:p>
    <w:p w:rsidR="009E5ABE" w:rsidRPr="005C10EB" w:rsidRDefault="009E5ABE">
      <w:pPr>
        <w:rPr>
          <w:rFonts w:ascii="Garamond" w:hAnsi="Garamond"/>
        </w:rPr>
      </w:pPr>
      <w:proofErr w:type="spellStart"/>
      <w:proofErr w:type="gramStart"/>
      <w:r w:rsidRPr="005C10EB">
        <w:rPr>
          <w:rFonts w:ascii="Garamond" w:hAnsi="Garamond"/>
        </w:rPr>
        <w:t>Prickett</w:t>
      </w:r>
      <w:proofErr w:type="spellEnd"/>
      <w:r w:rsidRPr="005C10EB">
        <w:rPr>
          <w:rFonts w:ascii="Garamond" w:hAnsi="Garamond"/>
        </w:rPr>
        <w:t>, R. W., F. Bailey Norwood, and Jayson L. Lusk.</w:t>
      </w:r>
      <w:proofErr w:type="gramEnd"/>
      <w:r w:rsidRPr="005C10EB">
        <w:rPr>
          <w:rFonts w:ascii="Garamond" w:hAnsi="Garamond"/>
        </w:rPr>
        <w:t xml:space="preserve"> 2010. “Consumer preferences for farm animal welfare: results from a telephone survey of US households” </w:t>
      </w:r>
      <w:r w:rsidRPr="005C10EB">
        <w:rPr>
          <w:rFonts w:ascii="Garamond" w:hAnsi="Garamond"/>
          <w:i/>
          <w:iCs/>
        </w:rPr>
        <w:t>Animal Welfare</w:t>
      </w:r>
      <w:r w:rsidRPr="005C10EB">
        <w:rPr>
          <w:rFonts w:ascii="Garamond" w:hAnsi="Garamond"/>
        </w:rPr>
        <w:t>. 19:335-347.</w:t>
      </w:r>
    </w:p>
    <w:p w:rsidR="005F536A" w:rsidRDefault="005F536A"/>
    <w:p w:rsidR="005F536A" w:rsidRPr="004677C7" w:rsidRDefault="005F536A">
      <w:pPr>
        <w:rPr>
          <w:rFonts w:ascii="Garamond" w:hAnsi="Garamond"/>
        </w:rPr>
      </w:pPr>
    </w:p>
    <w:sectPr w:rsidR="005F536A" w:rsidRPr="0046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D60"/>
    <w:multiLevelType w:val="hybridMultilevel"/>
    <w:tmpl w:val="E02A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42325"/>
    <w:multiLevelType w:val="hybridMultilevel"/>
    <w:tmpl w:val="FFB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A74C4"/>
    <w:multiLevelType w:val="hybridMultilevel"/>
    <w:tmpl w:val="8A6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6FB2"/>
    <w:multiLevelType w:val="hybridMultilevel"/>
    <w:tmpl w:val="A4AC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103F9"/>
    <w:multiLevelType w:val="hybridMultilevel"/>
    <w:tmpl w:val="85102924"/>
    <w:lvl w:ilvl="0" w:tplc="31D4F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43FD6"/>
    <w:multiLevelType w:val="hybridMultilevel"/>
    <w:tmpl w:val="825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476D4"/>
    <w:multiLevelType w:val="hybridMultilevel"/>
    <w:tmpl w:val="14D0B276"/>
    <w:lvl w:ilvl="0" w:tplc="43BC0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9A"/>
    <w:rsid w:val="002228AB"/>
    <w:rsid w:val="00370A3C"/>
    <w:rsid w:val="003A7301"/>
    <w:rsid w:val="00413C88"/>
    <w:rsid w:val="004677C7"/>
    <w:rsid w:val="00475D4E"/>
    <w:rsid w:val="004B79A6"/>
    <w:rsid w:val="00531762"/>
    <w:rsid w:val="005C10EB"/>
    <w:rsid w:val="005F536A"/>
    <w:rsid w:val="00674177"/>
    <w:rsid w:val="00761FAB"/>
    <w:rsid w:val="007A6810"/>
    <w:rsid w:val="007E481C"/>
    <w:rsid w:val="008A38AC"/>
    <w:rsid w:val="008C599A"/>
    <w:rsid w:val="008D6DA5"/>
    <w:rsid w:val="009B2A9E"/>
    <w:rsid w:val="009E5ABE"/>
    <w:rsid w:val="00A55ED6"/>
    <w:rsid w:val="00B948C7"/>
    <w:rsid w:val="00BA456B"/>
    <w:rsid w:val="00C9200E"/>
    <w:rsid w:val="00D61C8A"/>
    <w:rsid w:val="00D64BDC"/>
    <w:rsid w:val="00D86F62"/>
    <w:rsid w:val="00E643AF"/>
    <w:rsid w:val="00F0024F"/>
    <w:rsid w:val="00F7721D"/>
    <w:rsid w:val="00FA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C7"/>
    <w:pPr>
      <w:ind w:left="720"/>
      <w:contextualSpacing/>
    </w:pPr>
  </w:style>
  <w:style w:type="paragraph" w:styleId="BalloonText">
    <w:name w:val="Balloon Text"/>
    <w:basedOn w:val="Normal"/>
    <w:link w:val="BalloonTextChar"/>
    <w:uiPriority w:val="99"/>
    <w:semiHidden/>
    <w:unhideWhenUsed/>
    <w:rsid w:val="007E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C"/>
    <w:rPr>
      <w:rFonts w:ascii="Tahoma" w:hAnsi="Tahoma" w:cs="Tahoma"/>
      <w:sz w:val="16"/>
      <w:szCs w:val="16"/>
    </w:rPr>
  </w:style>
  <w:style w:type="paragraph" w:customStyle="1" w:styleId="talkpts">
    <w:name w:val="talk pts"/>
    <w:basedOn w:val="Normal"/>
    <w:qFormat/>
    <w:rsid w:val="00D61C8A"/>
    <w:pPr>
      <w:spacing w:after="0" w:line="240" w:lineRule="auto"/>
    </w:pPr>
    <w:rPr>
      <w:rFonts w:ascii="Garamond" w:hAnsi="Garamond"/>
      <w:color w:val="548DD4" w:themeColor="text2" w:themeTint="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7C7"/>
    <w:pPr>
      <w:ind w:left="720"/>
      <w:contextualSpacing/>
    </w:pPr>
  </w:style>
  <w:style w:type="paragraph" w:styleId="BalloonText">
    <w:name w:val="Balloon Text"/>
    <w:basedOn w:val="Normal"/>
    <w:link w:val="BalloonTextChar"/>
    <w:uiPriority w:val="99"/>
    <w:semiHidden/>
    <w:unhideWhenUsed/>
    <w:rsid w:val="007E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C"/>
    <w:rPr>
      <w:rFonts w:ascii="Tahoma" w:hAnsi="Tahoma" w:cs="Tahoma"/>
      <w:sz w:val="16"/>
      <w:szCs w:val="16"/>
    </w:rPr>
  </w:style>
  <w:style w:type="paragraph" w:customStyle="1" w:styleId="talkpts">
    <w:name w:val="talk pts"/>
    <w:basedOn w:val="Normal"/>
    <w:qFormat/>
    <w:rsid w:val="00D61C8A"/>
    <w:pPr>
      <w:spacing w:after="0" w:line="240" w:lineRule="auto"/>
    </w:pPr>
    <w:rPr>
      <w:rFonts w:ascii="Garamond" w:hAnsi="Garamond"/>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1237">
      <w:bodyDiv w:val="1"/>
      <w:marLeft w:val="0"/>
      <w:marRight w:val="0"/>
      <w:marTop w:val="0"/>
      <w:marBottom w:val="0"/>
      <w:divBdr>
        <w:top w:val="none" w:sz="0" w:space="0" w:color="auto"/>
        <w:left w:val="none" w:sz="0" w:space="0" w:color="auto"/>
        <w:bottom w:val="none" w:sz="0" w:space="0" w:color="auto"/>
        <w:right w:val="none" w:sz="0" w:space="0" w:color="auto"/>
      </w:divBdr>
    </w:div>
    <w:div w:id="515310844">
      <w:bodyDiv w:val="1"/>
      <w:marLeft w:val="0"/>
      <w:marRight w:val="0"/>
      <w:marTop w:val="0"/>
      <w:marBottom w:val="0"/>
      <w:divBdr>
        <w:top w:val="none" w:sz="0" w:space="0" w:color="auto"/>
        <w:left w:val="none" w:sz="0" w:space="0" w:color="auto"/>
        <w:bottom w:val="none" w:sz="0" w:space="0" w:color="auto"/>
        <w:right w:val="none" w:sz="0" w:space="0" w:color="auto"/>
      </w:divBdr>
    </w:div>
    <w:div w:id="851988359">
      <w:bodyDiv w:val="1"/>
      <w:marLeft w:val="0"/>
      <w:marRight w:val="0"/>
      <w:marTop w:val="0"/>
      <w:marBottom w:val="0"/>
      <w:divBdr>
        <w:top w:val="none" w:sz="0" w:space="0" w:color="auto"/>
        <w:left w:val="none" w:sz="0" w:space="0" w:color="auto"/>
        <w:bottom w:val="none" w:sz="0" w:space="0" w:color="auto"/>
        <w:right w:val="none" w:sz="0" w:space="0" w:color="auto"/>
      </w:divBdr>
    </w:div>
    <w:div w:id="9234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Bailey</dc:creator>
  <cp:lastModifiedBy>Norwood, Bailey</cp:lastModifiedBy>
  <cp:revision>20</cp:revision>
  <dcterms:created xsi:type="dcterms:W3CDTF">2014-07-09T18:46:00Z</dcterms:created>
  <dcterms:modified xsi:type="dcterms:W3CDTF">2014-07-18T15:28:00Z</dcterms:modified>
</cp:coreProperties>
</file>